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98" w:rsidRDefault="00D45998" w:rsidP="003947FF">
      <w:pPr>
        <w:pStyle w:val="Tytu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eastAsia="Times New Roman" w:cstheme="minorHAnsi"/>
          <w:b/>
          <w:bCs/>
          <w:noProof/>
          <w:sz w:val="27"/>
          <w:szCs w:val="27"/>
          <w:lang w:eastAsia="pl-PL"/>
        </w:rPr>
        <w:drawing>
          <wp:inline distT="0" distB="0" distL="0" distR="0" wp14:anchorId="319B5F16" wp14:editId="309BA802">
            <wp:extent cx="5086350" cy="10382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98" w:rsidRDefault="00D45998" w:rsidP="003947FF">
      <w:pPr>
        <w:pStyle w:val="Tytu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947FF" w:rsidRPr="00191CAA" w:rsidRDefault="00D45998" w:rsidP="003947FF">
      <w:pPr>
        <w:pStyle w:val="Tytu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STOWARZYSZENIE NA RZECZ WSPIERANIA EDUKACJI DZIECI I MŁODZIEŻY</w:t>
      </w:r>
      <w:r w:rsidR="003947FF" w:rsidRPr="00191CAA">
        <w:rPr>
          <w:rFonts w:asciiTheme="minorHAnsi" w:eastAsia="Times New Roman" w:hAnsiTheme="minorHAnsi" w:cstheme="minorHAnsi"/>
          <w:b/>
          <w:lang w:eastAsia="pl-PL"/>
        </w:rPr>
        <w:t xml:space="preserve"> „</w:t>
      </w:r>
      <w:r>
        <w:rPr>
          <w:rFonts w:asciiTheme="minorHAnsi" w:eastAsia="Times New Roman" w:hAnsiTheme="minorHAnsi" w:cstheme="minorHAnsi"/>
          <w:b/>
          <w:lang w:eastAsia="pl-PL"/>
        </w:rPr>
        <w:t>OMNIBUS</w:t>
      </w:r>
      <w:r w:rsidR="003947FF" w:rsidRPr="00191CAA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3947FF" w:rsidRPr="00191CAA" w:rsidRDefault="003947FF" w:rsidP="003947FF">
      <w:pPr>
        <w:pStyle w:val="Tytu"/>
        <w:jc w:val="center"/>
        <w:rPr>
          <w:rFonts w:asciiTheme="minorHAnsi" w:eastAsia="Times New Roman" w:hAnsiTheme="minorHAnsi" w:cstheme="minorHAnsi"/>
          <w:lang w:eastAsia="pl-PL"/>
        </w:rPr>
      </w:pPr>
      <w:r w:rsidRPr="00191CAA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D45998">
        <w:rPr>
          <w:rFonts w:asciiTheme="minorHAnsi" w:eastAsia="Times New Roman" w:hAnsiTheme="minorHAnsi" w:cstheme="minorHAnsi"/>
          <w:lang w:eastAsia="pl-PL"/>
        </w:rPr>
        <w:t>Batorego</w:t>
      </w:r>
      <w:r w:rsidRPr="00191C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45998">
        <w:rPr>
          <w:rFonts w:asciiTheme="minorHAnsi" w:eastAsia="Times New Roman" w:hAnsiTheme="minorHAnsi" w:cstheme="minorHAnsi"/>
          <w:lang w:eastAsia="pl-PL"/>
        </w:rPr>
        <w:t>26</w:t>
      </w:r>
    </w:p>
    <w:p w:rsidR="003947FF" w:rsidRPr="00191CAA" w:rsidRDefault="003947FF" w:rsidP="003947FF">
      <w:pPr>
        <w:pStyle w:val="Tytu"/>
        <w:jc w:val="center"/>
        <w:rPr>
          <w:rFonts w:asciiTheme="minorHAnsi" w:eastAsia="Times New Roman" w:hAnsiTheme="minorHAnsi" w:cstheme="minorHAnsi"/>
          <w:lang w:eastAsia="pl-PL"/>
        </w:rPr>
      </w:pPr>
      <w:r w:rsidRPr="00191CAA">
        <w:rPr>
          <w:rFonts w:asciiTheme="minorHAnsi" w:eastAsia="Times New Roman" w:hAnsiTheme="minorHAnsi" w:cstheme="minorHAnsi"/>
          <w:lang w:eastAsia="pl-PL"/>
        </w:rPr>
        <w:t>43-</w:t>
      </w:r>
      <w:r w:rsidR="00D45998">
        <w:rPr>
          <w:rFonts w:asciiTheme="minorHAnsi" w:eastAsia="Times New Roman" w:hAnsiTheme="minorHAnsi" w:cstheme="minorHAnsi"/>
          <w:lang w:eastAsia="pl-PL"/>
        </w:rPr>
        <w:t>200 Pszczyna</w:t>
      </w:r>
    </w:p>
    <w:p w:rsidR="003947FF" w:rsidRPr="00191CAA" w:rsidRDefault="003947FF" w:rsidP="003947FF">
      <w:pPr>
        <w:pStyle w:val="Tytu"/>
        <w:jc w:val="center"/>
        <w:rPr>
          <w:rFonts w:asciiTheme="minorHAnsi" w:eastAsia="Times New Roman" w:hAnsiTheme="minorHAnsi" w:cstheme="minorHAnsi"/>
          <w:sz w:val="40"/>
          <w:szCs w:val="40"/>
          <w:lang w:eastAsia="pl-PL"/>
        </w:rPr>
      </w:pPr>
    </w:p>
    <w:p w:rsidR="003947FF" w:rsidRPr="00191CAA" w:rsidRDefault="003947FF" w:rsidP="003947FF">
      <w:pPr>
        <w:pStyle w:val="Tytu"/>
        <w:jc w:val="center"/>
        <w:rPr>
          <w:rFonts w:asciiTheme="minorHAnsi" w:hAnsiTheme="minorHAnsi" w:cstheme="minorHAnsi"/>
          <w:sz w:val="40"/>
          <w:szCs w:val="40"/>
          <w:lang w:eastAsia="pl-PL"/>
        </w:rPr>
      </w:pPr>
      <w:r w:rsidRPr="00191CAA">
        <w:rPr>
          <w:rFonts w:asciiTheme="minorHAnsi" w:hAnsiTheme="minorHAnsi" w:cstheme="minorHAnsi"/>
          <w:sz w:val="40"/>
          <w:szCs w:val="40"/>
          <w:lang w:eastAsia="pl-PL"/>
        </w:rPr>
        <w:t xml:space="preserve">REGON: </w:t>
      </w:r>
      <w:r w:rsidR="00D45998">
        <w:rPr>
          <w:rFonts w:asciiTheme="minorHAnsi" w:hAnsiTheme="minorHAnsi" w:cstheme="minorHAnsi"/>
          <w:sz w:val="40"/>
          <w:szCs w:val="40"/>
          <w:lang w:eastAsia="pl-PL"/>
        </w:rPr>
        <w:t>240136400</w:t>
      </w:r>
    </w:p>
    <w:p w:rsidR="003947FF" w:rsidRPr="00191CAA" w:rsidRDefault="003947FF" w:rsidP="003947FF">
      <w:pPr>
        <w:pStyle w:val="Tytu"/>
        <w:jc w:val="center"/>
        <w:rPr>
          <w:rFonts w:asciiTheme="minorHAnsi" w:hAnsiTheme="minorHAnsi" w:cstheme="minorHAnsi"/>
          <w:sz w:val="40"/>
          <w:szCs w:val="40"/>
          <w:lang w:eastAsia="pl-PL"/>
        </w:rPr>
      </w:pPr>
      <w:r w:rsidRPr="00191CAA">
        <w:rPr>
          <w:rFonts w:asciiTheme="minorHAnsi" w:hAnsiTheme="minorHAnsi" w:cstheme="minorHAnsi"/>
          <w:sz w:val="40"/>
          <w:szCs w:val="40"/>
          <w:lang w:eastAsia="pl-PL"/>
        </w:rPr>
        <w:t xml:space="preserve">NIP: </w:t>
      </w:r>
      <w:r w:rsidR="00D45998">
        <w:rPr>
          <w:rFonts w:asciiTheme="minorHAnsi" w:hAnsiTheme="minorHAnsi" w:cstheme="minorHAnsi"/>
          <w:sz w:val="40"/>
          <w:szCs w:val="40"/>
          <w:lang w:eastAsia="pl-PL"/>
        </w:rPr>
        <w:t>6381668027</w:t>
      </w:r>
    </w:p>
    <w:p w:rsidR="003947FF" w:rsidRPr="00191CAA" w:rsidRDefault="003947FF" w:rsidP="003947FF">
      <w:pPr>
        <w:pStyle w:val="Tytu"/>
        <w:jc w:val="center"/>
        <w:rPr>
          <w:rFonts w:asciiTheme="minorHAnsi" w:hAnsiTheme="minorHAnsi" w:cstheme="minorHAnsi"/>
          <w:sz w:val="40"/>
          <w:szCs w:val="40"/>
          <w:lang w:eastAsia="pl-PL"/>
        </w:rPr>
      </w:pPr>
      <w:r w:rsidRPr="00191CAA">
        <w:rPr>
          <w:rFonts w:asciiTheme="minorHAnsi" w:hAnsiTheme="minorHAnsi" w:cstheme="minorHAnsi"/>
          <w:sz w:val="40"/>
          <w:szCs w:val="40"/>
          <w:lang w:eastAsia="pl-PL"/>
        </w:rPr>
        <w:t xml:space="preserve">KRS: </w:t>
      </w:r>
      <w:r w:rsidR="00D45998">
        <w:rPr>
          <w:rFonts w:asciiTheme="minorHAnsi" w:hAnsiTheme="minorHAnsi" w:cstheme="minorHAnsi"/>
          <w:sz w:val="40"/>
          <w:szCs w:val="40"/>
          <w:lang w:eastAsia="pl-PL"/>
        </w:rPr>
        <w:t>0000237488</w:t>
      </w:r>
    </w:p>
    <w:p w:rsidR="003947FF" w:rsidRPr="00191CAA" w:rsidRDefault="003947FF" w:rsidP="003947FF">
      <w:pPr>
        <w:pStyle w:val="Tytu"/>
        <w:jc w:val="center"/>
        <w:rPr>
          <w:rFonts w:asciiTheme="minorHAnsi" w:eastAsia="Times New Roman" w:hAnsiTheme="minorHAnsi" w:cstheme="minorHAnsi"/>
          <w:lang w:eastAsia="pl-PL"/>
        </w:rPr>
      </w:pPr>
    </w:p>
    <w:p w:rsidR="003947FF" w:rsidRPr="00191CAA" w:rsidRDefault="003947FF" w:rsidP="003947FF">
      <w:pPr>
        <w:rPr>
          <w:rFonts w:cstheme="minorHAnsi"/>
          <w:lang w:eastAsia="pl-PL"/>
        </w:rPr>
      </w:pPr>
    </w:p>
    <w:p w:rsidR="003947FF" w:rsidRPr="00191CAA" w:rsidRDefault="003947FF" w:rsidP="003947FF">
      <w:pPr>
        <w:rPr>
          <w:rFonts w:cstheme="minorHAnsi"/>
          <w:lang w:eastAsia="pl-PL"/>
        </w:rPr>
      </w:pPr>
    </w:p>
    <w:p w:rsidR="003947FF" w:rsidRPr="00191CAA" w:rsidRDefault="003947FF" w:rsidP="003947FF">
      <w:pPr>
        <w:pStyle w:val="Tytu"/>
        <w:jc w:val="center"/>
        <w:rPr>
          <w:rFonts w:asciiTheme="minorHAnsi" w:eastAsia="Times New Roman" w:hAnsiTheme="minorHAnsi" w:cstheme="minorHAnsi"/>
          <w:lang w:eastAsia="pl-PL"/>
        </w:rPr>
      </w:pPr>
      <w:r w:rsidRPr="00191CAA">
        <w:rPr>
          <w:rFonts w:asciiTheme="minorHAnsi" w:eastAsia="Times New Roman" w:hAnsiTheme="minorHAnsi" w:cstheme="minorHAnsi"/>
          <w:lang w:eastAsia="pl-PL"/>
        </w:rPr>
        <w:t>Sprawozdanie finansowe za okres</w:t>
      </w:r>
    </w:p>
    <w:p w:rsidR="003947FF" w:rsidRPr="00191CAA" w:rsidRDefault="00DB6ADA" w:rsidP="003947FF">
      <w:pPr>
        <w:pStyle w:val="Tytu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01.01.2018 – 31.12.2018</w:t>
      </w:r>
    </w:p>
    <w:p w:rsidR="003947FF" w:rsidRPr="00191CAA" w:rsidRDefault="003947FF">
      <w:pPr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91CAA">
        <w:rPr>
          <w:rFonts w:eastAsia="Times New Roman" w:cstheme="minorHAnsi"/>
          <w:b/>
          <w:bCs/>
          <w:sz w:val="27"/>
          <w:szCs w:val="27"/>
          <w:lang w:eastAsia="pl-PL"/>
        </w:rPr>
        <w:br w:type="page"/>
      </w:r>
    </w:p>
    <w:p w:rsidR="00D45998" w:rsidRPr="00191CAA" w:rsidRDefault="00D45998" w:rsidP="00235F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  <w:sectPr w:rsidR="00D45998" w:rsidRPr="00191CAA" w:rsidSect="008B66AC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35F7B" w:rsidRPr="009D46BB" w:rsidRDefault="00235F7B" w:rsidP="00235F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9D46BB">
        <w:rPr>
          <w:rFonts w:eastAsia="Times New Roman" w:cstheme="minorHAnsi"/>
          <w:b/>
          <w:bCs/>
          <w:sz w:val="40"/>
          <w:szCs w:val="40"/>
          <w:lang w:eastAsia="pl-PL"/>
        </w:rPr>
        <w:lastRenderedPageBreak/>
        <w:t>Wprowadzenie do sprawozdania finansowego</w:t>
      </w:r>
    </w:p>
    <w:p w:rsidR="003947FF" w:rsidRPr="00191CAA" w:rsidRDefault="00235F7B" w:rsidP="00191C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1. Nazwa, siedziba i adres oraz numer we właściwym rejestrze sądowym albo ewidencji</w:t>
      </w:r>
    </w:p>
    <w:p w:rsidR="003947FF" w:rsidRPr="008B66AC" w:rsidRDefault="00D45998" w:rsidP="00235F7B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STOWARZYSZENIE NA RZECZ WSPIERANIA DZIECI I MŁODZIEŻY „OMNIBUS”</w:t>
      </w:r>
      <w:r w:rsidR="003947FF" w:rsidRPr="008B66AC">
        <w:rPr>
          <w:rFonts w:eastAsia="Times New Roman" w:cstheme="minorHAnsi"/>
          <w:i/>
          <w:lang w:eastAsia="pl-PL"/>
        </w:rPr>
        <w:br/>
      </w:r>
      <w:r>
        <w:rPr>
          <w:rFonts w:eastAsia="Times New Roman" w:cstheme="minorHAnsi"/>
          <w:i/>
          <w:lang w:eastAsia="pl-PL"/>
        </w:rPr>
        <w:t>43-200 Pszczyna, ul. Batorego 26</w:t>
      </w:r>
      <w:r w:rsidR="003947FF" w:rsidRPr="008B66AC">
        <w:rPr>
          <w:rFonts w:eastAsia="Times New Roman" w:cstheme="minorHAnsi"/>
          <w:i/>
          <w:lang w:eastAsia="pl-PL"/>
        </w:rPr>
        <w:br/>
        <w:t xml:space="preserve">REGON: </w:t>
      </w:r>
      <w:r>
        <w:rPr>
          <w:rFonts w:eastAsia="Times New Roman" w:cstheme="minorHAnsi"/>
          <w:i/>
          <w:lang w:eastAsia="pl-PL"/>
        </w:rPr>
        <w:t>240136400</w:t>
      </w:r>
      <w:r w:rsidR="003947FF" w:rsidRPr="008B66AC">
        <w:rPr>
          <w:rFonts w:eastAsia="Times New Roman" w:cstheme="minorHAnsi"/>
          <w:i/>
          <w:lang w:eastAsia="pl-PL"/>
        </w:rPr>
        <w:t xml:space="preserve">, NIP: </w:t>
      </w:r>
      <w:r>
        <w:rPr>
          <w:rFonts w:eastAsia="Times New Roman" w:cstheme="minorHAnsi"/>
          <w:i/>
          <w:lang w:eastAsia="pl-PL"/>
        </w:rPr>
        <w:t>6381668027</w:t>
      </w:r>
      <w:r w:rsidR="003947FF" w:rsidRPr="008B66AC">
        <w:rPr>
          <w:rFonts w:eastAsia="Times New Roman" w:cstheme="minorHAnsi"/>
          <w:i/>
          <w:lang w:eastAsia="pl-PL"/>
        </w:rPr>
        <w:t xml:space="preserve">, KRS: </w:t>
      </w:r>
      <w:r>
        <w:rPr>
          <w:rFonts w:eastAsia="Times New Roman" w:cstheme="minorHAnsi"/>
          <w:i/>
          <w:lang w:eastAsia="pl-PL"/>
        </w:rPr>
        <w:t>0000237488</w:t>
      </w:r>
      <w:r w:rsidR="003947FF" w:rsidRPr="008B66AC">
        <w:rPr>
          <w:rFonts w:eastAsia="Times New Roman" w:cstheme="minorHAnsi"/>
          <w:i/>
          <w:lang w:eastAsia="pl-PL"/>
        </w:rPr>
        <w:br/>
        <w:t>Sąd Rejonowy Katowice-Wschód w Katowicach, VIII Wydział Gospodarczy Krajowego Rejestru Sądowego</w:t>
      </w:r>
    </w:p>
    <w:p w:rsidR="003947FF" w:rsidRPr="00191CAA" w:rsidRDefault="00235F7B" w:rsidP="00191CA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2. Wskazanie czasu trwania działalności jednostki, jeżeli jest ograniczony</w:t>
      </w:r>
    </w:p>
    <w:p w:rsidR="003947FF" w:rsidRPr="00191CAA" w:rsidRDefault="003947FF" w:rsidP="00235F7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B66AC">
        <w:rPr>
          <w:rFonts w:eastAsia="Times New Roman" w:cstheme="minorHAnsi"/>
          <w:i/>
          <w:lang w:eastAsia="pl-PL"/>
        </w:rPr>
        <w:t>Czas trwania działalności - nieograniczony</w:t>
      </w:r>
      <w:r w:rsidR="00235F7B" w:rsidRPr="00191CAA">
        <w:rPr>
          <w:rFonts w:eastAsia="Times New Roman" w:cstheme="minorHAnsi"/>
          <w:lang w:eastAsia="pl-PL"/>
        </w:rPr>
        <w:br/>
      </w:r>
      <w:r w:rsidR="00235F7B" w:rsidRPr="00191CAA">
        <w:rPr>
          <w:rFonts w:eastAsia="Times New Roman" w:cstheme="minorHAnsi"/>
          <w:lang w:eastAsia="pl-PL"/>
        </w:rPr>
        <w:br/>
      </w:r>
      <w:r w:rsidR="00235F7B" w:rsidRPr="00191CAA">
        <w:rPr>
          <w:rFonts w:eastAsia="Times New Roman" w:cstheme="minorHAnsi"/>
          <w:b/>
          <w:bCs/>
          <w:lang w:eastAsia="pl-PL"/>
        </w:rPr>
        <w:t>3. Wskazanie okresu objętego sprawozdaniem finansowym</w:t>
      </w:r>
    </w:p>
    <w:p w:rsidR="00191CAA" w:rsidRPr="008B66AC" w:rsidRDefault="00DB6ADA" w:rsidP="00191CAA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Okres objęty: od 1 stycznia 2018 do 31 grudnia 2018</w:t>
      </w:r>
    </w:p>
    <w:p w:rsidR="00191CAA" w:rsidRPr="00191CAA" w:rsidRDefault="00235F7B" w:rsidP="00191CA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4. Wskazanie, czy sprawozdanie finansowe zostało sporządzone przy założeniu kontynuowania działalności przez jednostkę w dającej się przewidzieć przyszłości oraz czy nie istnieją okoliczności wskazujące na zagrożenie kontynuowania przez nią działalności</w:t>
      </w:r>
    </w:p>
    <w:p w:rsidR="00191CAA" w:rsidRPr="008B66AC" w:rsidRDefault="00235F7B" w:rsidP="00191CAA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 w:rsidRPr="008B66AC">
        <w:rPr>
          <w:rFonts w:eastAsia="Times New Roman" w:cstheme="minorHAnsi"/>
          <w:i/>
          <w:lang w:eastAsia="pl-PL"/>
        </w:rPr>
        <w:t>Sprawozdanie finansowe zostało sporządzone przy założeniu kontynuowania działalności przez jednostkę w dającej się przewidzieć przyszłości. Nie istnieją okoliczności wskazujące na zagrożenie kontynuowania przez nią działalności</w:t>
      </w:r>
      <w:r w:rsidR="00191CAA" w:rsidRPr="008B66AC">
        <w:rPr>
          <w:rFonts w:eastAsia="Times New Roman" w:cstheme="minorHAnsi"/>
          <w:i/>
          <w:lang w:eastAsia="pl-PL"/>
        </w:rPr>
        <w:t>.</w:t>
      </w:r>
    </w:p>
    <w:p w:rsidR="00191CAA" w:rsidRPr="00191CAA" w:rsidRDefault="00235F7B" w:rsidP="00191CA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5. Omówienie przyjętych zasad (polityki) rachunkowości, w tym metod wyceny aktywów i pasywów (także amortyzacji), pomiaru wyniku finansowego oraz sposobu sporządzenia sprawozdania finansowego w zakresie, w jakim ustawa pozostawia jednostce prawo wyboru</w:t>
      </w:r>
    </w:p>
    <w:p w:rsidR="00191CAA" w:rsidRPr="008B66AC" w:rsidRDefault="00191CAA" w:rsidP="008B66AC">
      <w:pPr>
        <w:widowControl w:val="0"/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  <w:u w:val="single"/>
        </w:rPr>
        <w:t>Wartości niematerialne i prawne</w:t>
      </w:r>
      <w:r w:rsidRPr="008B66AC">
        <w:rPr>
          <w:rFonts w:cstheme="minorHAnsi"/>
          <w:i/>
        </w:rPr>
        <w:t xml:space="preserve"> wycenia się według cen nabycia lub kosztów wytworzenia pomniejszonych o odpisy amortyzacyjne </w:t>
      </w:r>
    </w:p>
    <w:p w:rsidR="00191CAA" w:rsidRPr="008B66AC" w:rsidRDefault="00191CAA" w:rsidP="008B66AC">
      <w:pPr>
        <w:widowControl w:val="0"/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  <w:u w:val="single"/>
        </w:rPr>
        <w:t>Środki trwałe</w:t>
      </w:r>
      <w:r w:rsidRPr="008B66AC">
        <w:rPr>
          <w:rFonts w:cstheme="minorHAnsi"/>
          <w:i/>
        </w:rPr>
        <w:t xml:space="preserve"> wycenia się według:</w:t>
      </w:r>
    </w:p>
    <w:p w:rsidR="00191CAA" w:rsidRPr="008B66AC" w:rsidRDefault="00191CAA" w:rsidP="008B66AC">
      <w:pPr>
        <w:widowControl w:val="0"/>
        <w:numPr>
          <w:ilvl w:val="1"/>
          <w:numId w:val="1"/>
        </w:numPr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</w:rPr>
        <w:t>cen nabycia (zakupu),</w:t>
      </w:r>
    </w:p>
    <w:p w:rsidR="00191CAA" w:rsidRPr="008B66AC" w:rsidRDefault="00191CAA" w:rsidP="008B66AC">
      <w:pPr>
        <w:widowControl w:val="0"/>
        <w:numPr>
          <w:ilvl w:val="1"/>
          <w:numId w:val="1"/>
        </w:numPr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</w:rPr>
        <w:t>kosztów wytworzenia,</w:t>
      </w:r>
    </w:p>
    <w:p w:rsidR="00191CAA" w:rsidRPr="008B66AC" w:rsidRDefault="00191CAA" w:rsidP="008B66AC">
      <w:pPr>
        <w:widowControl w:val="0"/>
        <w:tabs>
          <w:tab w:val="left" w:pos="6663"/>
        </w:tabs>
        <w:suppressAutoHyphens/>
        <w:spacing w:line="240" w:lineRule="auto"/>
        <w:ind w:left="645" w:right="240"/>
        <w:jc w:val="both"/>
        <w:rPr>
          <w:rFonts w:cstheme="minorHAnsi"/>
          <w:i/>
        </w:rPr>
      </w:pPr>
      <w:r w:rsidRPr="008B66AC">
        <w:rPr>
          <w:rFonts w:cstheme="minorHAnsi"/>
          <w:i/>
        </w:rPr>
        <w:t>-pomniejszonych o odpisy amortyzacyjne lub umorzeniowe oraz o ewentualne odpisy z tytułu trwałej utraty wartości. Środki trwałe amortyzowane są według metody liniowej.</w:t>
      </w:r>
    </w:p>
    <w:p w:rsidR="00191CAA" w:rsidRPr="008B66AC" w:rsidRDefault="00191CAA" w:rsidP="008B66AC">
      <w:pPr>
        <w:widowControl w:val="0"/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  <w:u w:val="single"/>
        </w:rPr>
        <w:t>Należności</w:t>
      </w:r>
      <w:r w:rsidRPr="008B66AC">
        <w:rPr>
          <w:rFonts w:cstheme="minorHAnsi"/>
          <w:i/>
        </w:rPr>
        <w:t xml:space="preserve"> wycenia się w kwotach wymaganej zapłaty. </w:t>
      </w:r>
    </w:p>
    <w:p w:rsidR="00191CAA" w:rsidRPr="008B66AC" w:rsidRDefault="00191CAA" w:rsidP="008B66AC">
      <w:pPr>
        <w:widowControl w:val="0"/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  <w:u w:val="single"/>
        </w:rPr>
        <w:t>Środki pieniężne</w:t>
      </w:r>
      <w:r w:rsidRPr="008B66AC">
        <w:rPr>
          <w:rFonts w:cstheme="minorHAnsi"/>
          <w:i/>
        </w:rPr>
        <w:t xml:space="preserve"> wykazuje się w wartości nominalnej.</w:t>
      </w:r>
    </w:p>
    <w:p w:rsidR="00191CAA" w:rsidRPr="008B66AC" w:rsidRDefault="00191CAA" w:rsidP="008B66AC">
      <w:pPr>
        <w:widowControl w:val="0"/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  <w:u w:val="single"/>
        </w:rPr>
        <w:t>Kapitały (fundusze)</w:t>
      </w:r>
      <w:r w:rsidRPr="008B66AC">
        <w:rPr>
          <w:rFonts w:cstheme="minorHAnsi"/>
          <w:i/>
        </w:rPr>
        <w:t xml:space="preserve"> własne ujmuje się w księgach rachunkowych w wartości nominalnej według ich rodzajów i zasad określonych przepisami prawa i statutu.</w:t>
      </w:r>
    </w:p>
    <w:p w:rsidR="00191CAA" w:rsidRPr="008B66AC" w:rsidRDefault="00191CAA" w:rsidP="008B66AC">
      <w:pPr>
        <w:widowControl w:val="0"/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  <w:u w:val="single"/>
        </w:rPr>
        <w:t>Fundusze specjalne</w:t>
      </w:r>
      <w:r w:rsidRPr="008B66AC">
        <w:rPr>
          <w:rFonts w:cstheme="minorHAnsi"/>
          <w:i/>
        </w:rPr>
        <w:t xml:space="preserve"> ujmuje się w księgach rachunkowych w wartości nominalnej według ich rodzajów i zasad określonych przepisami prawa, statutu i umów z fundatorami.</w:t>
      </w:r>
    </w:p>
    <w:p w:rsidR="00191CAA" w:rsidRPr="008B66AC" w:rsidRDefault="00191CAA" w:rsidP="008B66AC">
      <w:pPr>
        <w:widowControl w:val="0"/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  <w:u w:val="single"/>
        </w:rPr>
        <w:t>Zobowiązania</w:t>
      </w:r>
      <w:r w:rsidRPr="008B66AC">
        <w:rPr>
          <w:rFonts w:cstheme="minorHAnsi"/>
          <w:i/>
        </w:rPr>
        <w:t xml:space="preserve"> wycenia się w kwotach wymaganej zapłaty .</w:t>
      </w:r>
    </w:p>
    <w:p w:rsidR="00191CAA" w:rsidRPr="008B66AC" w:rsidRDefault="00191CAA" w:rsidP="008B66AC">
      <w:pPr>
        <w:widowControl w:val="0"/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  <w:u w:val="single"/>
        </w:rPr>
        <w:t>Rozliczenia międzyokresowe przychodów</w:t>
      </w:r>
      <w:r w:rsidRPr="008B66AC">
        <w:rPr>
          <w:rFonts w:cstheme="minorHAnsi"/>
          <w:i/>
        </w:rPr>
        <w:t xml:space="preserve"> dokonywane z zachowaniem zasady ostrożności.</w:t>
      </w:r>
    </w:p>
    <w:p w:rsidR="00191CAA" w:rsidRPr="008B66AC" w:rsidRDefault="008B66AC" w:rsidP="008B66AC">
      <w:pPr>
        <w:widowControl w:val="0"/>
        <w:tabs>
          <w:tab w:val="num" w:pos="1648"/>
          <w:tab w:val="left" w:pos="6663"/>
        </w:tabs>
        <w:suppressAutoHyphens/>
        <w:spacing w:line="240" w:lineRule="auto"/>
        <w:ind w:right="240"/>
        <w:jc w:val="both"/>
        <w:rPr>
          <w:rFonts w:cstheme="minorHAnsi"/>
          <w:i/>
          <w:sz w:val="18"/>
        </w:rPr>
      </w:pPr>
      <w:r w:rsidRPr="008B66AC">
        <w:rPr>
          <w:rFonts w:cstheme="minorHAnsi"/>
          <w:i/>
          <w:u w:val="single"/>
        </w:rPr>
        <w:t>Wynik</w:t>
      </w:r>
      <w:r w:rsidR="00191CAA" w:rsidRPr="008B66AC">
        <w:rPr>
          <w:rFonts w:cstheme="minorHAnsi"/>
          <w:i/>
          <w:u w:val="single"/>
        </w:rPr>
        <w:t xml:space="preserve"> finansowy netto</w:t>
      </w:r>
      <w:r w:rsidR="00191CAA" w:rsidRPr="008B66AC">
        <w:rPr>
          <w:rFonts w:cstheme="minorHAnsi"/>
          <w:i/>
        </w:rPr>
        <w:t xml:space="preserve"> składa się</w:t>
      </w:r>
      <w:r w:rsidRPr="008B66AC">
        <w:rPr>
          <w:rFonts w:cstheme="minorHAnsi"/>
          <w:i/>
        </w:rPr>
        <w:t xml:space="preserve"> z</w:t>
      </w:r>
      <w:r w:rsidR="00191CAA" w:rsidRPr="008B66AC">
        <w:rPr>
          <w:rFonts w:cstheme="minorHAnsi"/>
          <w:i/>
        </w:rPr>
        <w:t>:</w:t>
      </w:r>
    </w:p>
    <w:p w:rsidR="00191CAA" w:rsidRPr="008B66AC" w:rsidRDefault="00191CAA" w:rsidP="008B66AC">
      <w:pPr>
        <w:widowControl w:val="0"/>
        <w:numPr>
          <w:ilvl w:val="3"/>
          <w:numId w:val="3"/>
        </w:numPr>
        <w:tabs>
          <w:tab w:val="num" w:pos="2880"/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  <w:sz w:val="24"/>
        </w:rPr>
      </w:pPr>
      <w:r w:rsidRPr="008B66AC">
        <w:rPr>
          <w:rFonts w:cstheme="minorHAnsi"/>
          <w:i/>
        </w:rPr>
        <w:t>wynik na działalności statutowej nieodpłatnej i odpłatnej,</w:t>
      </w:r>
    </w:p>
    <w:p w:rsidR="00191CAA" w:rsidRPr="008B66AC" w:rsidRDefault="00191CAA" w:rsidP="008B66AC">
      <w:pPr>
        <w:widowControl w:val="0"/>
        <w:numPr>
          <w:ilvl w:val="3"/>
          <w:numId w:val="3"/>
        </w:numPr>
        <w:tabs>
          <w:tab w:val="num" w:pos="2880"/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</w:rPr>
        <w:t>wynik na działalności gospodarczej,</w:t>
      </w:r>
    </w:p>
    <w:p w:rsidR="00191CAA" w:rsidRPr="008B66AC" w:rsidRDefault="00191CAA" w:rsidP="008B66AC">
      <w:pPr>
        <w:widowControl w:val="0"/>
        <w:numPr>
          <w:ilvl w:val="3"/>
          <w:numId w:val="3"/>
        </w:numPr>
        <w:tabs>
          <w:tab w:val="num" w:pos="2880"/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</w:rPr>
        <w:t>koszty ogólnego zarządu,</w:t>
      </w:r>
    </w:p>
    <w:p w:rsidR="00191CAA" w:rsidRPr="008B66AC" w:rsidRDefault="00191CAA" w:rsidP="008B66AC">
      <w:pPr>
        <w:widowControl w:val="0"/>
        <w:numPr>
          <w:ilvl w:val="3"/>
          <w:numId w:val="3"/>
        </w:numPr>
        <w:tabs>
          <w:tab w:val="num" w:pos="2880"/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</w:rPr>
        <w:lastRenderedPageBreak/>
        <w:t>wynik  pozostałej działalności operacyjnej</w:t>
      </w:r>
    </w:p>
    <w:p w:rsidR="00191CAA" w:rsidRPr="008B66AC" w:rsidRDefault="00191CAA" w:rsidP="008B66AC">
      <w:pPr>
        <w:widowControl w:val="0"/>
        <w:numPr>
          <w:ilvl w:val="3"/>
          <w:numId w:val="3"/>
        </w:numPr>
        <w:tabs>
          <w:tab w:val="num" w:pos="2880"/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</w:rPr>
        <w:t>wynik operacji finansowych,</w:t>
      </w:r>
    </w:p>
    <w:p w:rsidR="00191CAA" w:rsidRPr="008B66AC" w:rsidRDefault="00191CAA" w:rsidP="008B66AC">
      <w:pPr>
        <w:widowControl w:val="0"/>
        <w:numPr>
          <w:ilvl w:val="3"/>
          <w:numId w:val="3"/>
        </w:numPr>
        <w:tabs>
          <w:tab w:val="num" w:pos="3165"/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</w:rPr>
        <w:t xml:space="preserve">obowiązkowe obciążenia wyniku finansowego z tytułu podatku dochodowego od osób prawnych i płatności z nim zrównanych – na podstawie odrębnych przepisów. </w:t>
      </w:r>
    </w:p>
    <w:p w:rsidR="008B66AC" w:rsidRPr="008B66AC" w:rsidRDefault="00191CAA" w:rsidP="008B66AC">
      <w:pPr>
        <w:widowControl w:val="0"/>
        <w:tabs>
          <w:tab w:val="left" w:pos="6663"/>
        </w:tabs>
        <w:suppressAutoHyphens/>
        <w:spacing w:after="0" w:line="240" w:lineRule="auto"/>
        <w:ind w:right="240"/>
        <w:jc w:val="both"/>
        <w:rPr>
          <w:rFonts w:cstheme="minorHAnsi"/>
          <w:i/>
        </w:rPr>
      </w:pPr>
      <w:r w:rsidRPr="008B66AC">
        <w:rPr>
          <w:rFonts w:cstheme="minorHAnsi"/>
          <w:i/>
        </w:rPr>
        <w:t xml:space="preserve">Różnica pomiędzy przychodami a kosztami, ustalona w wynik finansowym  zwiększa – po zatwierdzeniu rocznego sprawozdania finansowego – </w:t>
      </w:r>
      <w:r w:rsidR="008B66AC" w:rsidRPr="008B66AC">
        <w:rPr>
          <w:rFonts w:cstheme="minorHAnsi"/>
          <w:i/>
        </w:rPr>
        <w:t xml:space="preserve">zysk (stratę) z lat ubiegłych. </w:t>
      </w:r>
    </w:p>
    <w:p w:rsidR="008B66AC" w:rsidRDefault="008B66AC" w:rsidP="00235F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  <w:bookmarkStart w:id="0" w:name="Informacja_dodatkowa"/>
      <w:bookmarkEnd w:id="0"/>
    </w:p>
    <w:p w:rsidR="009D46BB" w:rsidRDefault="009D46BB" w:rsidP="00235F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9D46BB" w:rsidRDefault="009D46BB" w:rsidP="00235F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9D46BB" w:rsidRDefault="009D46BB" w:rsidP="00235F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9D46BB" w:rsidRDefault="009D46BB" w:rsidP="00235F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9D46BB" w:rsidRDefault="009D46BB" w:rsidP="009D46BB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pl-PL"/>
        </w:rPr>
        <w:sectPr w:rsidR="009D46B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lang w:eastAsia="pl-PL"/>
        </w:rPr>
        <w:t>Zarząd: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  <w:t>Osoba Sporządzająca:</w:t>
      </w:r>
    </w:p>
    <w:p w:rsidR="00235F7B" w:rsidRPr="009D46BB" w:rsidRDefault="00235F7B" w:rsidP="00235F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9D46BB">
        <w:rPr>
          <w:rFonts w:eastAsia="Times New Roman" w:cstheme="minorHAnsi"/>
          <w:b/>
          <w:bCs/>
          <w:sz w:val="40"/>
          <w:szCs w:val="40"/>
          <w:lang w:eastAsia="pl-PL"/>
        </w:rPr>
        <w:lastRenderedPageBreak/>
        <w:t>Informacja dodatkowa</w:t>
      </w:r>
    </w:p>
    <w:p w:rsidR="008B66AC" w:rsidRDefault="00235F7B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1. Informacje o wszelkich zobowiązaniach finansowych, w tym z tytułu dłużnych instrumentów finansowych, gwarancji i poręczeń lub zobowiązań warunkowych nieuwzględnionych w bilansie, ze wskazaniem charakteru i formy wierzytelności zabezpieczonych rzeczowo</w:t>
      </w:r>
    </w:p>
    <w:p w:rsidR="008B66AC" w:rsidRPr="008B66AC" w:rsidRDefault="00235F7B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i/>
          <w:iCs/>
          <w:lang w:eastAsia="pl-PL"/>
        </w:rPr>
        <w:t xml:space="preserve">Organizacja nie ma żadnych zobowiązań z tytułu dłużnych instrumentów finansowych, gwarancji i poręczeń lub zobowiązań warunkowych nieuwzględnionych w bilansie. </w:t>
      </w:r>
    </w:p>
    <w:p w:rsidR="008B66AC" w:rsidRDefault="00235F7B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2. Informacje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</w:t>
      </w:r>
    </w:p>
    <w:p w:rsidR="008B66AC" w:rsidRDefault="00235F7B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191CAA">
        <w:rPr>
          <w:rFonts w:eastAsia="Times New Roman" w:cstheme="minorHAnsi"/>
          <w:i/>
          <w:iCs/>
          <w:lang w:eastAsia="pl-PL"/>
        </w:rPr>
        <w:t>Organizacja nie udziela kredytów członkom organów administrujących, zarządzających i nadzorujących, a także nie ma zobowiązań zaciągniętych w ich imieniu tytułem gwarancji i poręczeń wszelkiego rodzaju</w:t>
      </w:r>
      <w:r w:rsidR="008B66AC">
        <w:rPr>
          <w:rFonts w:eastAsia="Times New Roman" w:cstheme="minorHAnsi"/>
          <w:i/>
          <w:iCs/>
          <w:lang w:eastAsia="pl-PL"/>
        </w:rPr>
        <w:t>.</w:t>
      </w:r>
    </w:p>
    <w:p w:rsidR="008B66AC" w:rsidRDefault="00235F7B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3. Uzupełniające dane o aktywach i pasywach</w:t>
      </w:r>
    </w:p>
    <w:p w:rsidR="008B66AC" w:rsidRDefault="00235F7B" w:rsidP="00235F7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91CAA">
        <w:rPr>
          <w:rFonts w:eastAsia="Times New Roman" w:cstheme="minorHAnsi"/>
          <w:i/>
          <w:iCs/>
          <w:lang w:eastAsia="pl-PL"/>
        </w:rPr>
        <w:t>Na majątek organizacji składają się</w:t>
      </w:r>
      <w:r w:rsidR="008B66AC">
        <w:rPr>
          <w:rFonts w:eastAsia="Times New Roman" w:cstheme="minorHAnsi"/>
          <w:i/>
          <w:iCs/>
          <w:lang w:eastAsia="pl-PL"/>
        </w:rPr>
        <w:t>:</w:t>
      </w:r>
      <w:r w:rsidRPr="00191CAA">
        <w:rPr>
          <w:rFonts w:eastAsia="Times New Roman" w:cstheme="minorHAnsi"/>
          <w:i/>
          <w:iCs/>
          <w:lang w:eastAsia="pl-PL"/>
        </w:rPr>
        <w:t xml:space="preserve"> </w:t>
      </w:r>
    </w:p>
    <w:p w:rsidR="0064248D" w:rsidRDefault="00235F7B" w:rsidP="00235F7B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lang w:eastAsia="pl-PL"/>
        </w:rPr>
      </w:pPr>
      <w:r w:rsidRPr="00191CAA">
        <w:rPr>
          <w:rFonts w:eastAsia="Times New Roman" w:cstheme="minorHAnsi"/>
          <w:i/>
          <w:iCs/>
          <w:lang w:eastAsia="pl-PL"/>
        </w:rPr>
        <w:t>1) Aktywa trwałe</w:t>
      </w:r>
      <w:r w:rsidR="008B66AC">
        <w:rPr>
          <w:rFonts w:eastAsia="Times New Roman" w:cstheme="minorHAnsi"/>
          <w:i/>
          <w:iCs/>
          <w:lang w:eastAsia="pl-PL"/>
        </w:rPr>
        <w:t xml:space="preserve"> </w:t>
      </w:r>
      <w:r w:rsidR="00D45998">
        <w:rPr>
          <w:rFonts w:eastAsia="Times New Roman" w:cstheme="minorHAnsi"/>
          <w:i/>
          <w:iCs/>
          <w:lang w:eastAsia="pl-PL"/>
        </w:rPr>
        <w:t>–</w:t>
      </w:r>
      <w:r w:rsidR="008B66AC">
        <w:rPr>
          <w:rFonts w:eastAsia="Times New Roman" w:cstheme="minorHAnsi"/>
          <w:i/>
          <w:iCs/>
          <w:lang w:eastAsia="pl-PL"/>
        </w:rPr>
        <w:t xml:space="preserve"> </w:t>
      </w:r>
      <w:r w:rsidR="00D45998">
        <w:rPr>
          <w:rFonts w:eastAsia="Times New Roman" w:cstheme="minorHAnsi"/>
          <w:i/>
          <w:iCs/>
          <w:lang w:eastAsia="pl-PL"/>
        </w:rPr>
        <w:t xml:space="preserve">sprzęty biurowe oraz medyczne. Wartość brutto </w:t>
      </w:r>
      <w:r w:rsidR="00DB6ADA">
        <w:rPr>
          <w:rFonts w:eastAsia="Times New Roman" w:cstheme="minorHAnsi"/>
          <w:i/>
          <w:iCs/>
          <w:lang w:eastAsia="pl-PL"/>
        </w:rPr>
        <w:t>64.936,50 zł</w:t>
      </w:r>
      <w:r w:rsidR="00D45998">
        <w:rPr>
          <w:rFonts w:eastAsia="Times New Roman" w:cstheme="minorHAnsi"/>
          <w:i/>
          <w:iCs/>
          <w:lang w:eastAsia="pl-PL"/>
        </w:rPr>
        <w:t xml:space="preserve">, wartość umorzenia </w:t>
      </w:r>
      <w:r w:rsidR="00DB6ADA">
        <w:rPr>
          <w:rFonts w:eastAsia="Times New Roman" w:cstheme="minorHAnsi"/>
          <w:i/>
          <w:iCs/>
          <w:lang w:eastAsia="pl-PL"/>
        </w:rPr>
        <w:t>29.580,18</w:t>
      </w:r>
      <w:r w:rsidR="00D45998">
        <w:rPr>
          <w:rFonts w:eastAsia="Times New Roman" w:cstheme="minorHAnsi"/>
          <w:i/>
          <w:iCs/>
          <w:lang w:eastAsia="pl-PL"/>
        </w:rPr>
        <w:t xml:space="preserve"> zł. </w:t>
      </w:r>
      <w:r w:rsidRPr="00191CAA">
        <w:rPr>
          <w:rFonts w:eastAsia="Times New Roman" w:cstheme="minorHAnsi"/>
          <w:i/>
          <w:iCs/>
          <w:lang w:eastAsia="pl-PL"/>
        </w:rPr>
        <w:br/>
        <w:t>2) Aktywa obrotowe</w:t>
      </w:r>
      <w:r w:rsidRPr="00191CAA">
        <w:rPr>
          <w:rFonts w:eastAsia="Times New Roman" w:cstheme="minorHAnsi"/>
          <w:i/>
          <w:iCs/>
          <w:lang w:eastAsia="pl-PL"/>
        </w:rPr>
        <w:br/>
        <w:t>   - zapasy</w:t>
      </w:r>
      <w:r w:rsidR="008B66AC">
        <w:rPr>
          <w:rFonts w:eastAsia="Times New Roman" w:cstheme="minorHAnsi"/>
          <w:i/>
          <w:iCs/>
          <w:lang w:eastAsia="pl-PL"/>
        </w:rPr>
        <w:t xml:space="preserve"> - brak</w:t>
      </w:r>
      <w:r w:rsidRPr="00191CAA">
        <w:rPr>
          <w:rFonts w:eastAsia="Times New Roman" w:cstheme="minorHAnsi"/>
          <w:i/>
          <w:iCs/>
          <w:lang w:eastAsia="pl-PL"/>
        </w:rPr>
        <w:br/>
        <w:t>   - środki finansowe w kasie</w:t>
      </w:r>
      <w:r w:rsidR="008B66AC">
        <w:rPr>
          <w:rFonts w:eastAsia="Times New Roman" w:cstheme="minorHAnsi"/>
          <w:i/>
          <w:iCs/>
          <w:lang w:eastAsia="pl-PL"/>
        </w:rPr>
        <w:t xml:space="preserve"> </w:t>
      </w:r>
      <w:r w:rsidR="00D45998">
        <w:rPr>
          <w:rFonts w:eastAsia="Times New Roman" w:cstheme="minorHAnsi"/>
          <w:i/>
          <w:iCs/>
          <w:lang w:eastAsia="pl-PL"/>
        </w:rPr>
        <w:t>–</w:t>
      </w:r>
      <w:r w:rsidR="008B66AC">
        <w:rPr>
          <w:rFonts w:eastAsia="Times New Roman" w:cstheme="minorHAnsi"/>
          <w:i/>
          <w:iCs/>
          <w:lang w:eastAsia="pl-PL"/>
        </w:rPr>
        <w:t xml:space="preserve"> </w:t>
      </w:r>
      <w:r w:rsidR="00DB6ADA">
        <w:rPr>
          <w:rFonts w:eastAsia="Times New Roman" w:cstheme="minorHAnsi"/>
          <w:i/>
          <w:iCs/>
          <w:lang w:eastAsia="pl-PL"/>
        </w:rPr>
        <w:t>1.024,90 zł</w:t>
      </w:r>
      <w:r w:rsidRPr="00191CAA">
        <w:rPr>
          <w:rFonts w:eastAsia="Times New Roman" w:cstheme="minorHAnsi"/>
          <w:i/>
          <w:iCs/>
          <w:lang w:eastAsia="pl-PL"/>
        </w:rPr>
        <w:br/>
        <w:t>   - środki finansowe na rachunk</w:t>
      </w:r>
      <w:r w:rsidR="00D45998">
        <w:rPr>
          <w:rFonts w:eastAsia="Times New Roman" w:cstheme="minorHAnsi"/>
          <w:i/>
          <w:iCs/>
          <w:lang w:eastAsia="pl-PL"/>
        </w:rPr>
        <w:t>ach</w:t>
      </w:r>
      <w:r w:rsidRPr="00191CAA">
        <w:rPr>
          <w:rFonts w:eastAsia="Times New Roman" w:cstheme="minorHAnsi"/>
          <w:i/>
          <w:iCs/>
          <w:lang w:eastAsia="pl-PL"/>
        </w:rPr>
        <w:t xml:space="preserve"> bankowy</w:t>
      </w:r>
      <w:r w:rsidR="00D45998">
        <w:rPr>
          <w:rFonts w:eastAsia="Times New Roman" w:cstheme="minorHAnsi"/>
          <w:i/>
          <w:iCs/>
          <w:lang w:eastAsia="pl-PL"/>
        </w:rPr>
        <w:t>ch</w:t>
      </w:r>
      <w:r w:rsidR="008B66AC">
        <w:rPr>
          <w:rFonts w:eastAsia="Times New Roman" w:cstheme="minorHAnsi"/>
          <w:i/>
          <w:iCs/>
          <w:lang w:eastAsia="pl-PL"/>
        </w:rPr>
        <w:t xml:space="preserve"> – </w:t>
      </w:r>
      <w:r w:rsidR="00DB6ADA">
        <w:rPr>
          <w:rFonts w:eastAsia="Times New Roman" w:cstheme="minorHAnsi"/>
          <w:i/>
          <w:iCs/>
          <w:lang w:eastAsia="pl-PL"/>
        </w:rPr>
        <w:t>1.216.176,72</w:t>
      </w:r>
      <w:r w:rsidR="008B66AC">
        <w:rPr>
          <w:rFonts w:eastAsia="Times New Roman" w:cstheme="minorHAnsi"/>
          <w:i/>
          <w:iCs/>
          <w:lang w:eastAsia="pl-PL"/>
        </w:rPr>
        <w:t xml:space="preserve"> zł</w:t>
      </w:r>
      <w:r w:rsidRPr="00191CAA">
        <w:rPr>
          <w:rFonts w:eastAsia="Times New Roman" w:cstheme="minorHAnsi"/>
          <w:i/>
          <w:iCs/>
          <w:lang w:eastAsia="pl-PL"/>
        </w:rPr>
        <w:br/>
        <w:t>   - należności</w:t>
      </w:r>
      <w:r w:rsidR="008B66AC">
        <w:rPr>
          <w:rFonts w:eastAsia="Times New Roman" w:cstheme="minorHAnsi"/>
          <w:i/>
          <w:iCs/>
          <w:lang w:eastAsia="pl-PL"/>
        </w:rPr>
        <w:t xml:space="preserve"> </w:t>
      </w:r>
      <w:r w:rsidR="00D45998">
        <w:rPr>
          <w:rFonts w:eastAsia="Times New Roman" w:cstheme="minorHAnsi"/>
          <w:i/>
          <w:iCs/>
          <w:lang w:eastAsia="pl-PL"/>
        </w:rPr>
        <w:t>–</w:t>
      </w:r>
      <w:r w:rsidR="008B66AC">
        <w:rPr>
          <w:rFonts w:eastAsia="Times New Roman" w:cstheme="minorHAnsi"/>
          <w:i/>
          <w:iCs/>
          <w:lang w:eastAsia="pl-PL"/>
        </w:rPr>
        <w:t xml:space="preserve"> </w:t>
      </w:r>
      <w:r w:rsidR="00DB6ADA">
        <w:rPr>
          <w:rFonts w:eastAsia="Times New Roman" w:cstheme="minorHAnsi"/>
          <w:i/>
          <w:iCs/>
          <w:lang w:eastAsia="pl-PL"/>
        </w:rPr>
        <w:t>rozliczenie z podopiecznymi – 2.011,43</w:t>
      </w:r>
      <w:r w:rsidR="00D45998">
        <w:rPr>
          <w:rFonts w:eastAsia="Times New Roman" w:cstheme="minorHAnsi"/>
          <w:i/>
          <w:iCs/>
          <w:lang w:eastAsia="pl-PL"/>
        </w:rPr>
        <w:t xml:space="preserve"> zł</w:t>
      </w:r>
      <w:r w:rsidRPr="00191CAA">
        <w:rPr>
          <w:rFonts w:eastAsia="Times New Roman" w:cstheme="minorHAnsi"/>
          <w:i/>
          <w:iCs/>
          <w:lang w:eastAsia="pl-PL"/>
        </w:rPr>
        <w:br/>
        <w:t xml:space="preserve">   - należne wpłaty od </w:t>
      </w:r>
      <w:r w:rsidR="00D45998">
        <w:rPr>
          <w:rFonts w:eastAsia="Times New Roman" w:cstheme="minorHAnsi"/>
          <w:i/>
          <w:iCs/>
          <w:lang w:eastAsia="pl-PL"/>
        </w:rPr>
        <w:t>członków</w:t>
      </w:r>
      <w:r w:rsidR="008B66AC">
        <w:rPr>
          <w:rFonts w:eastAsia="Times New Roman" w:cstheme="minorHAnsi"/>
          <w:i/>
          <w:iCs/>
          <w:lang w:eastAsia="pl-PL"/>
        </w:rPr>
        <w:t xml:space="preserve"> - brak</w:t>
      </w:r>
      <w:r w:rsidRPr="00191CAA">
        <w:rPr>
          <w:rFonts w:eastAsia="Times New Roman" w:cstheme="minorHAnsi"/>
          <w:i/>
          <w:iCs/>
          <w:lang w:eastAsia="pl-PL"/>
        </w:rPr>
        <w:br/>
        <w:t xml:space="preserve">3) Pasywa </w:t>
      </w:r>
      <w:r w:rsidRPr="00191CAA">
        <w:rPr>
          <w:rFonts w:eastAsia="Times New Roman" w:cstheme="minorHAnsi"/>
          <w:i/>
          <w:iCs/>
          <w:lang w:eastAsia="pl-PL"/>
        </w:rPr>
        <w:br/>
        <w:t>   - fundusz statutowy</w:t>
      </w:r>
      <w:r w:rsidR="00D45998">
        <w:rPr>
          <w:rFonts w:eastAsia="Times New Roman" w:cstheme="minorHAnsi"/>
          <w:i/>
          <w:iCs/>
          <w:lang w:eastAsia="pl-PL"/>
        </w:rPr>
        <w:t xml:space="preserve"> - brak</w:t>
      </w:r>
      <w:r w:rsidRPr="00191CAA">
        <w:rPr>
          <w:rFonts w:eastAsia="Times New Roman" w:cstheme="minorHAnsi"/>
          <w:i/>
          <w:iCs/>
          <w:lang w:eastAsia="pl-PL"/>
        </w:rPr>
        <w:br/>
        <w:t>   - zysk (strata) z lat ubiegłych:</w:t>
      </w:r>
      <w:r w:rsidR="008B66AC">
        <w:rPr>
          <w:rFonts w:eastAsia="Times New Roman" w:cstheme="minorHAnsi"/>
          <w:i/>
          <w:iCs/>
          <w:lang w:eastAsia="pl-PL"/>
        </w:rPr>
        <w:t xml:space="preserve"> </w:t>
      </w:r>
      <w:r w:rsidR="00DB6ADA">
        <w:rPr>
          <w:rFonts w:eastAsia="Times New Roman" w:cstheme="minorHAnsi"/>
          <w:i/>
          <w:iCs/>
          <w:lang w:eastAsia="pl-PL"/>
        </w:rPr>
        <w:t>850.</w:t>
      </w:r>
      <w:r w:rsidR="00FD0556">
        <w:rPr>
          <w:rFonts w:eastAsia="Times New Roman" w:cstheme="minorHAnsi"/>
          <w:i/>
          <w:iCs/>
          <w:lang w:eastAsia="pl-PL"/>
        </w:rPr>
        <w:t>902</w:t>
      </w:r>
      <w:r w:rsidR="00DB6ADA">
        <w:rPr>
          <w:rFonts w:eastAsia="Times New Roman" w:cstheme="minorHAnsi"/>
          <w:i/>
          <w:iCs/>
          <w:lang w:eastAsia="pl-PL"/>
        </w:rPr>
        <w:t>,82</w:t>
      </w:r>
      <w:r w:rsidR="008B66AC">
        <w:rPr>
          <w:rFonts w:eastAsia="Times New Roman" w:cstheme="minorHAnsi"/>
          <w:i/>
          <w:iCs/>
          <w:lang w:eastAsia="pl-PL"/>
        </w:rPr>
        <w:t xml:space="preserve"> zł</w:t>
      </w:r>
      <w:r w:rsidRPr="00191CAA">
        <w:rPr>
          <w:rFonts w:eastAsia="Times New Roman" w:cstheme="minorHAnsi"/>
          <w:i/>
          <w:iCs/>
          <w:lang w:eastAsia="pl-PL"/>
        </w:rPr>
        <w:br/>
        <w:t>   - zysk (strata) roku bieżącego:</w:t>
      </w:r>
      <w:r w:rsidR="008B66AC">
        <w:rPr>
          <w:rFonts w:eastAsia="Times New Roman" w:cstheme="minorHAnsi"/>
          <w:i/>
          <w:iCs/>
          <w:lang w:eastAsia="pl-PL"/>
        </w:rPr>
        <w:t xml:space="preserve"> </w:t>
      </w:r>
      <w:r w:rsidR="00DB6ADA">
        <w:rPr>
          <w:rFonts w:eastAsia="Times New Roman" w:cstheme="minorHAnsi"/>
          <w:i/>
          <w:iCs/>
          <w:lang w:eastAsia="pl-PL"/>
        </w:rPr>
        <w:t>368.7</w:t>
      </w:r>
      <w:r w:rsidR="00FD0556">
        <w:rPr>
          <w:rFonts w:eastAsia="Times New Roman" w:cstheme="minorHAnsi"/>
          <w:i/>
          <w:iCs/>
          <w:lang w:eastAsia="pl-PL"/>
        </w:rPr>
        <w:t>47</w:t>
      </w:r>
      <w:r w:rsidR="00DB6ADA">
        <w:rPr>
          <w:rFonts w:eastAsia="Times New Roman" w:cstheme="minorHAnsi"/>
          <w:i/>
          <w:iCs/>
          <w:lang w:eastAsia="pl-PL"/>
        </w:rPr>
        <w:t>,36</w:t>
      </w:r>
      <w:r w:rsidR="00C73109">
        <w:rPr>
          <w:rFonts w:eastAsia="Times New Roman" w:cstheme="minorHAnsi"/>
          <w:i/>
          <w:iCs/>
          <w:lang w:eastAsia="pl-PL"/>
        </w:rPr>
        <w:t xml:space="preserve"> zł</w:t>
      </w:r>
      <w:r w:rsidRPr="00191CAA">
        <w:rPr>
          <w:rFonts w:eastAsia="Times New Roman" w:cstheme="minorHAnsi"/>
          <w:i/>
          <w:iCs/>
          <w:lang w:eastAsia="pl-PL"/>
        </w:rPr>
        <w:br/>
        <w:t>4) Pasywa – Zobowiązania i Rezerwy</w:t>
      </w:r>
      <w:r w:rsidR="0064248D">
        <w:rPr>
          <w:rFonts w:eastAsia="Times New Roman" w:cstheme="minorHAnsi"/>
          <w:i/>
          <w:iCs/>
          <w:lang w:eastAsia="pl-PL"/>
        </w:rPr>
        <w:br/>
        <w:t xml:space="preserve">    </w:t>
      </w:r>
      <w:r w:rsidR="0064248D" w:rsidRPr="00191CAA">
        <w:rPr>
          <w:rFonts w:eastAsia="Times New Roman" w:cstheme="minorHAnsi"/>
          <w:i/>
          <w:iCs/>
          <w:lang w:eastAsia="pl-PL"/>
        </w:rPr>
        <w:t>- zobowiązania</w:t>
      </w:r>
      <w:r w:rsidR="00D46A6C">
        <w:rPr>
          <w:rFonts w:eastAsia="Times New Roman" w:cstheme="minorHAnsi"/>
          <w:i/>
          <w:iCs/>
          <w:lang w:eastAsia="pl-PL"/>
        </w:rPr>
        <w:t xml:space="preserve"> wobec budżetu: </w:t>
      </w:r>
      <w:r w:rsidR="00DB6ADA">
        <w:rPr>
          <w:rFonts w:eastAsia="Times New Roman" w:cstheme="minorHAnsi"/>
          <w:i/>
          <w:iCs/>
          <w:lang w:eastAsia="pl-PL"/>
        </w:rPr>
        <w:t>3.336,24</w:t>
      </w:r>
      <w:r w:rsidR="0064248D">
        <w:rPr>
          <w:rFonts w:eastAsia="Times New Roman" w:cstheme="minorHAnsi"/>
          <w:i/>
          <w:iCs/>
          <w:lang w:eastAsia="pl-PL"/>
        </w:rPr>
        <w:t xml:space="preserve"> zł</w:t>
      </w:r>
      <w:r w:rsidRPr="00191CAA">
        <w:rPr>
          <w:rFonts w:eastAsia="Times New Roman" w:cstheme="minorHAnsi"/>
          <w:i/>
          <w:iCs/>
          <w:lang w:eastAsia="pl-PL"/>
        </w:rPr>
        <w:br/>
        <w:t>   - zobowiązania</w:t>
      </w:r>
      <w:r w:rsidR="0064248D">
        <w:rPr>
          <w:rFonts w:eastAsia="Times New Roman" w:cstheme="minorHAnsi"/>
          <w:i/>
          <w:iCs/>
          <w:lang w:eastAsia="pl-PL"/>
        </w:rPr>
        <w:t xml:space="preserve"> </w:t>
      </w:r>
      <w:r w:rsidR="00DB6ADA">
        <w:rPr>
          <w:rFonts w:eastAsia="Times New Roman" w:cstheme="minorHAnsi"/>
          <w:i/>
          <w:iCs/>
          <w:lang w:eastAsia="pl-PL"/>
        </w:rPr>
        <w:t>krótkoterminowe, w tym do zwrotu dla podopiecznych</w:t>
      </w:r>
      <w:r w:rsidR="008B66AC">
        <w:rPr>
          <w:rFonts w:eastAsia="Times New Roman" w:cstheme="minorHAnsi"/>
          <w:i/>
          <w:iCs/>
          <w:lang w:eastAsia="pl-PL"/>
        </w:rPr>
        <w:t xml:space="preserve">: </w:t>
      </w:r>
      <w:r w:rsidR="00DB6ADA">
        <w:rPr>
          <w:rFonts w:eastAsia="Times New Roman" w:cstheme="minorHAnsi"/>
          <w:i/>
          <w:iCs/>
          <w:lang w:eastAsia="pl-PL"/>
        </w:rPr>
        <w:t>27.763,42</w:t>
      </w:r>
      <w:r w:rsidR="008B66AC">
        <w:rPr>
          <w:rFonts w:eastAsia="Times New Roman" w:cstheme="minorHAnsi"/>
          <w:i/>
          <w:iCs/>
          <w:lang w:eastAsia="pl-PL"/>
        </w:rPr>
        <w:t xml:space="preserve"> z</w:t>
      </w:r>
      <w:r w:rsidR="0064248D">
        <w:rPr>
          <w:rFonts w:eastAsia="Times New Roman" w:cstheme="minorHAnsi"/>
          <w:i/>
          <w:iCs/>
          <w:lang w:eastAsia="pl-PL"/>
        </w:rPr>
        <w:t>ł</w:t>
      </w:r>
      <w:r w:rsidR="0064248D">
        <w:rPr>
          <w:rFonts w:eastAsia="Times New Roman" w:cstheme="minorHAnsi"/>
          <w:i/>
          <w:iCs/>
          <w:lang w:eastAsia="pl-PL"/>
        </w:rPr>
        <w:br/>
        <w:t xml:space="preserve">   </w:t>
      </w:r>
      <w:r w:rsidR="0064248D" w:rsidRPr="00191CAA">
        <w:rPr>
          <w:rFonts w:eastAsia="Times New Roman" w:cstheme="minorHAnsi"/>
          <w:i/>
          <w:iCs/>
          <w:lang w:eastAsia="pl-PL"/>
        </w:rPr>
        <w:t>- zobowiązania</w:t>
      </w:r>
      <w:r w:rsidR="0064248D">
        <w:rPr>
          <w:rFonts w:eastAsia="Times New Roman" w:cstheme="minorHAnsi"/>
          <w:i/>
          <w:iCs/>
          <w:lang w:eastAsia="pl-PL"/>
        </w:rPr>
        <w:t xml:space="preserve"> wobec pracowników: </w:t>
      </w:r>
      <w:r w:rsidR="00DB6ADA">
        <w:rPr>
          <w:rFonts w:eastAsia="Times New Roman" w:cstheme="minorHAnsi"/>
          <w:i/>
          <w:iCs/>
          <w:lang w:eastAsia="pl-PL"/>
        </w:rPr>
        <w:t>1.808,10</w:t>
      </w:r>
      <w:r w:rsidR="0064248D">
        <w:rPr>
          <w:rFonts w:eastAsia="Times New Roman" w:cstheme="minorHAnsi"/>
          <w:i/>
          <w:iCs/>
          <w:lang w:eastAsia="pl-PL"/>
        </w:rPr>
        <w:t xml:space="preserve"> zł</w:t>
      </w:r>
    </w:p>
    <w:p w:rsidR="00C73109" w:rsidRDefault="00235F7B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4. 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</w:t>
      </w:r>
    </w:p>
    <w:p w:rsidR="00C73109" w:rsidRPr="0064248D" w:rsidRDefault="00C73109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 w:rsidRPr="0064248D">
        <w:rPr>
          <w:rFonts w:eastAsia="Times New Roman" w:cstheme="minorHAnsi"/>
          <w:i/>
          <w:lang w:eastAsia="pl-PL"/>
        </w:rPr>
        <w:t>Przychody składają się z:</w:t>
      </w:r>
    </w:p>
    <w:p w:rsidR="00C73109" w:rsidRDefault="00C73109" w:rsidP="00C7310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 w:rsidRPr="0064248D">
        <w:rPr>
          <w:rFonts w:eastAsia="Times New Roman" w:cstheme="minorHAnsi"/>
          <w:i/>
          <w:lang w:eastAsia="pl-PL"/>
        </w:rPr>
        <w:t>Darowizn</w:t>
      </w:r>
      <w:r w:rsidR="0064248D">
        <w:rPr>
          <w:rFonts w:eastAsia="Times New Roman" w:cstheme="minorHAnsi"/>
          <w:i/>
          <w:lang w:eastAsia="pl-PL"/>
        </w:rPr>
        <w:t xml:space="preserve">y: </w:t>
      </w:r>
      <w:r w:rsidR="00DB6ADA">
        <w:rPr>
          <w:rFonts w:eastAsia="Times New Roman" w:cstheme="minorHAnsi"/>
          <w:i/>
          <w:lang w:eastAsia="pl-PL"/>
        </w:rPr>
        <w:t>306.894,72</w:t>
      </w:r>
      <w:r w:rsidR="0064248D">
        <w:rPr>
          <w:rFonts w:eastAsia="Times New Roman" w:cstheme="minorHAnsi"/>
          <w:i/>
          <w:lang w:eastAsia="pl-PL"/>
        </w:rPr>
        <w:t xml:space="preserve"> </w:t>
      </w:r>
      <w:r w:rsidRPr="0064248D">
        <w:rPr>
          <w:rFonts w:eastAsia="Times New Roman" w:cstheme="minorHAnsi"/>
          <w:i/>
          <w:lang w:eastAsia="pl-PL"/>
        </w:rPr>
        <w:t>zł</w:t>
      </w:r>
    </w:p>
    <w:p w:rsidR="0064248D" w:rsidRDefault="0064248D" w:rsidP="00C7310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Wpłaty 1% na rzecz OPP: </w:t>
      </w:r>
      <w:r w:rsidR="00DB6ADA">
        <w:rPr>
          <w:rFonts w:eastAsia="Times New Roman" w:cstheme="minorHAnsi"/>
          <w:i/>
          <w:lang w:eastAsia="pl-PL"/>
        </w:rPr>
        <w:t>469.405,31 zł</w:t>
      </w:r>
    </w:p>
    <w:p w:rsidR="0064248D" w:rsidRDefault="0064248D" w:rsidP="00C7310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Zbiórki: </w:t>
      </w:r>
      <w:r w:rsidR="00DB6ADA">
        <w:rPr>
          <w:rFonts w:eastAsia="Times New Roman" w:cstheme="minorHAnsi"/>
          <w:i/>
          <w:lang w:eastAsia="pl-PL"/>
        </w:rPr>
        <w:t>85.991,56</w:t>
      </w:r>
      <w:r>
        <w:rPr>
          <w:rFonts w:eastAsia="Times New Roman" w:cstheme="minorHAnsi"/>
          <w:i/>
          <w:lang w:eastAsia="pl-PL"/>
        </w:rPr>
        <w:t xml:space="preserve"> zł</w:t>
      </w:r>
    </w:p>
    <w:p w:rsidR="00DB6ADA" w:rsidRDefault="00DB6ADA" w:rsidP="00C7310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lastRenderedPageBreak/>
        <w:t>Dotacje i dopłaty: 12.000,00 zł</w:t>
      </w:r>
    </w:p>
    <w:p w:rsidR="0064248D" w:rsidRPr="0064248D" w:rsidRDefault="00DB6ADA" w:rsidP="00C7310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Pozostałe przychody statutowe: 3.539,02</w:t>
      </w:r>
      <w:r w:rsidR="0064248D">
        <w:rPr>
          <w:rFonts w:eastAsia="Times New Roman" w:cstheme="minorHAnsi"/>
          <w:i/>
          <w:lang w:eastAsia="pl-PL"/>
        </w:rPr>
        <w:t xml:space="preserve"> zł</w:t>
      </w:r>
    </w:p>
    <w:p w:rsidR="00C73109" w:rsidRPr="0064248D" w:rsidRDefault="00D46A6C" w:rsidP="00C7310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Przychody</w:t>
      </w:r>
      <w:r w:rsidR="00C73109" w:rsidRPr="0064248D">
        <w:rPr>
          <w:rFonts w:eastAsia="Times New Roman" w:cstheme="minorHAnsi"/>
          <w:i/>
          <w:lang w:eastAsia="pl-PL"/>
        </w:rPr>
        <w:t xml:space="preserve"> finansow</w:t>
      </w:r>
      <w:r>
        <w:rPr>
          <w:rFonts w:eastAsia="Times New Roman" w:cstheme="minorHAnsi"/>
          <w:i/>
          <w:lang w:eastAsia="pl-PL"/>
        </w:rPr>
        <w:t>e</w:t>
      </w:r>
      <w:r w:rsidR="00C73109" w:rsidRPr="0064248D">
        <w:rPr>
          <w:rFonts w:eastAsia="Times New Roman" w:cstheme="minorHAnsi"/>
          <w:i/>
          <w:lang w:eastAsia="pl-PL"/>
        </w:rPr>
        <w:t xml:space="preserve"> (odsetki bankowe</w:t>
      </w:r>
      <w:r w:rsidR="0064248D">
        <w:rPr>
          <w:rFonts w:eastAsia="Times New Roman" w:cstheme="minorHAnsi"/>
          <w:i/>
          <w:lang w:eastAsia="pl-PL"/>
        </w:rPr>
        <w:t xml:space="preserve">): </w:t>
      </w:r>
      <w:r w:rsidR="00DB6ADA">
        <w:rPr>
          <w:rFonts w:eastAsia="Times New Roman" w:cstheme="minorHAnsi"/>
          <w:i/>
          <w:lang w:eastAsia="pl-PL"/>
        </w:rPr>
        <w:t>11.479,70</w:t>
      </w:r>
      <w:r w:rsidR="0064248D">
        <w:rPr>
          <w:rFonts w:eastAsia="Times New Roman" w:cstheme="minorHAnsi"/>
          <w:i/>
          <w:lang w:eastAsia="pl-PL"/>
        </w:rPr>
        <w:t xml:space="preserve"> zł</w:t>
      </w:r>
    </w:p>
    <w:p w:rsidR="00C73109" w:rsidRDefault="00235F7B" w:rsidP="00C73109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C73109">
        <w:rPr>
          <w:rFonts w:eastAsia="Times New Roman" w:cstheme="minorHAnsi"/>
          <w:b/>
          <w:bCs/>
          <w:lang w:eastAsia="pl-PL"/>
        </w:rPr>
        <w:t>5. Informacje o strukturze poniesionych kosztów</w:t>
      </w:r>
    </w:p>
    <w:p w:rsidR="00001D89" w:rsidRDefault="00C73109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 w:rsidRPr="00C73109">
        <w:rPr>
          <w:rFonts w:eastAsia="Times New Roman" w:cstheme="minorHAnsi"/>
          <w:i/>
          <w:lang w:eastAsia="pl-PL"/>
        </w:rPr>
        <w:t xml:space="preserve">Koszty administracyjne wyniosły </w:t>
      </w:r>
      <w:r w:rsidR="00DB6ADA">
        <w:rPr>
          <w:rFonts w:eastAsia="Times New Roman" w:cstheme="minorHAnsi"/>
          <w:i/>
          <w:lang w:eastAsia="pl-PL"/>
        </w:rPr>
        <w:t>91.352,87 zł</w:t>
      </w:r>
      <w:r w:rsidR="00001D89">
        <w:rPr>
          <w:rFonts w:eastAsia="Times New Roman" w:cstheme="minorHAnsi"/>
          <w:i/>
          <w:lang w:eastAsia="pl-PL"/>
        </w:rPr>
        <w:t>, w tym:</w:t>
      </w:r>
    </w:p>
    <w:p w:rsidR="00001D89" w:rsidRDefault="00001D89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- zużycie materiałów i energii: 1.</w:t>
      </w:r>
      <w:r w:rsidR="00DB6ADA">
        <w:rPr>
          <w:rFonts w:eastAsia="Times New Roman" w:cstheme="minorHAnsi"/>
          <w:i/>
          <w:lang w:eastAsia="pl-PL"/>
        </w:rPr>
        <w:t>700,42 zł</w:t>
      </w:r>
    </w:p>
    <w:p w:rsidR="00001D89" w:rsidRDefault="00001D89" w:rsidP="00001D8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- usługi obce: </w:t>
      </w:r>
      <w:r w:rsidR="00DB6ADA">
        <w:rPr>
          <w:rFonts w:eastAsia="Times New Roman" w:cstheme="minorHAnsi"/>
          <w:i/>
          <w:lang w:eastAsia="pl-PL"/>
        </w:rPr>
        <w:t>28.296,50 zł</w:t>
      </w:r>
    </w:p>
    <w:p w:rsidR="00001D89" w:rsidRDefault="00001D89" w:rsidP="00001D8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- wynagrodzenia z narzutami: </w:t>
      </w:r>
      <w:r w:rsidR="00DB6ADA">
        <w:rPr>
          <w:rFonts w:eastAsia="Times New Roman" w:cstheme="minorHAnsi"/>
          <w:i/>
          <w:lang w:eastAsia="pl-PL"/>
        </w:rPr>
        <w:t>50.546,94 zł</w:t>
      </w:r>
    </w:p>
    <w:p w:rsidR="00001D89" w:rsidRDefault="00001D89" w:rsidP="00001D8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- amortyzacja: </w:t>
      </w:r>
      <w:r w:rsidR="00DB6ADA">
        <w:rPr>
          <w:rFonts w:eastAsia="Times New Roman" w:cstheme="minorHAnsi"/>
          <w:i/>
          <w:lang w:eastAsia="pl-PL"/>
        </w:rPr>
        <w:t>4.325,98 zł</w:t>
      </w:r>
    </w:p>
    <w:p w:rsidR="00001D89" w:rsidRDefault="00001D89" w:rsidP="00001D8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- pozostałe: </w:t>
      </w:r>
      <w:r w:rsidR="00DB6ADA">
        <w:rPr>
          <w:rFonts w:eastAsia="Times New Roman" w:cstheme="minorHAnsi"/>
          <w:i/>
          <w:lang w:eastAsia="pl-PL"/>
        </w:rPr>
        <w:t>6.483,03</w:t>
      </w:r>
      <w:r>
        <w:rPr>
          <w:rFonts w:eastAsia="Times New Roman" w:cstheme="minorHAnsi"/>
          <w:i/>
          <w:lang w:eastAsia="pl-PL"/>
        </w:rPr>
        <w:t>zł</w:t>
      </w:r>
    </w:p>
    <w:p w:rsidR="00001D89" w:rsidRDefault="00001D89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br/>
      </w:r>
      <w:r w:rsidR="00C73109" w:rsidRPr="00C73109">
        <w:rPr>
          <w:rFonts w:eastAsia="Times New Roman" w:cstheme="minorHAnsi"/>
          <w:i/>
          <w:lang w:eastAsia="pl-PL"/>
        </w:rPr>
        <w:t xml:space="preserve">Koszty realizacji zadań statutowych wyniosły </w:t>
      </w:r>
      <w:r w:rsidR="00DB6ADA">
        <w:rPr>
          <w:rFonts w:eastAsia="Times New Roman" w:cstheme="minorHAnsi"/>
          <w:i/>
          <w:lang w:eastAsia="pl-PL"/>
        </w:rPr>
        <w:t>427.172,98</w:t>
      </w:r>
      <w:r w:rsidR="00C73109" w:rsidRPr="00C73109">
        <w:rPr>
          <w:rFonts w:eastAsia="Times New Roman" w:cstheme="minorHAnsi"/>
          <w:i/>
          <w:lang w:eastAsia="pl-PL"/>
        </w:rPr>
        <w:t xml:space="preserve"> zł</w:t>
      </w:r>
      <w:r>
        <w:rPr>
          <w:rFonts w:eastAsia="Times New Roman" w:cstheme="minorHAnsi"/>
          <w:i/>
          <w:lang w:eastAsia="pl-PL"/>
        </w:rPr>
        <w:t>, w tym:</w:t>
      </w:r>
    </w:p>
    <w:p w:rsidR="00001D89" w:rsidRDefault="00001D89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- Koszty związane z 1% dla OPP: </w:t>
      </w:r>
      <w:r w:rsidR="00DB6ADA">
        <w:rPr>
          <w:rFonts w:eastAsia="Times New Roman" w:cstheme="minorHAnsi"/>
          <w:i/>
          <w:lang w:eastAsia="pl-PL"/>
        </w:rPr>
        <w:t>203.309,27</w:t>
      </w:r>
      <w:r>
        <w:rPr>
          <w:rFonts w:eastAsia="Times New Roman" w:cstheme="minorHAnsi"/>
          <w:i/>
          <w:lang w:eastAsia="pl-PL"/>
        </w:rPr>
        <w:t xml:space="preserve"> zł</w:t>
      </w:r>
    </w:p>
    <w:p w:rsidR="00001D89" w:rsidRDefault="00001D89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- Koszty nieodpłatnej działalności statutowej: </w:t>
      </w:r>
      <w:r w:rsidR="00DB6ADA">
        <w:rPr>
          <w:rFonts w:eastAsia="Times New Roman" w:cstheme="minorHAnsi"/>
          <w:i/>
          <w:lang w:eastAsia="pl-PL"/>
        </w:rPr>
        <w:t>211.863,71 zł</w:t>
      </w:r>
    </w:p>
    <w:p w:rsidR="00DB6ADA" w:rsidRDefault="00DB6ADA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- Koszty dotowane i refundowane: 12.000,00 zł</w:t>
      </w:r>
    </w:p>
    <w:p w:rsidR="00235F7B" w:rsidRPr="00C73109" w:rsidRDefault="00235F7B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</w:p>
    <w:p w:rsidR="00C73109" w:rsidRDefault="00235F7B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6. Dane o źródłach zwiększenia i sposobie wykorzystania funduszu statutowego</w:t>
      </w:r>
    </w:p>
    <w:p w:rsidR="00C73109" w:rsidRDefault="00001D89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Nie dotyczy - Stowarzyszenie</w:t>
      </w:r>
    </w:p>
    <w:p w:rsidR="00C73109" w:rsidRDefault="00235F7B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7. Jeżeli jednostka posiada status organizacji pożytku publicznego, zamieszcza w informacji dodatkowej dane na temat uzyskanych przychodów i poniesionych kosztów z tytułu 1% podatku dochodowego od osób fizycznych oraz sposobu wydatkowania środków pochodzących z 1% podatku dochodowego od osób fizycznych</w:t>
      </w:r>
    </w:p>
    <w:p w:rsidR="00001D89" w:rsidRDefault="00001D89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Przychody uzyskane z tytułu 1%: </w:t>
      </w:r>
      <w:r w:rsidR="00FD0556">
        <w:rPr>
          <w:rFonts w:eastAsia="Times New Roman" w:cstheme="minorHAnsi"/>
          <w:i/>
          <w:lang w:eastAsia="pl-PL"/>
        </w:rPr>
        <w:t>469.405,31</w:t>
      </w:r>
      <w:r>
        <w:rPr>
          <w:rFonts w:eastAsia="Times New Roman" w:cstheme="minorHAnsi"/>
          <w:i/>
          <w:lang w:eastAsia="pl-PL"/>
        </w:rPr>
        <w:t xml:space="preserve"> zł</w:t>
      </w:r>
    </w:p>
    <w:p w:rsidR="00001D89" w:rsidRDefault="00001D89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Koszty działalności związanej z 1%: </w:t>
      </w:r>
      <w:r w:rsidR="00FD0556">
        <w:rPr>
          <w:rFonts w:eastAsia="Times New Roman" w:cstheme="minorHAnsi"/>
          <w:i/>
          <w:lang w:eastAsia="pl-PL"/>
        </w:rPr>
        <w:t>203.309,27</w:t>
      </w:r>
      <w:r>
        <w:rPr>
          <w:rFonts w:eastAsia="Times New Roman" w:cstheme="minorHAnsi"/>
          <w:i/>
          <w:lang w:eastAsia="pl-PL"/>
        </w:rPr>
        <w:t xml:space="preserve"> zł</w:t>
      </w:r>
    </w:p>
    <w:p w:rsidR="00001D89" w:rsidRDefault="00001D89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Koszty administracyjne związane z 1%: </w:t>
      </w:r>
      <w:r w:rsidR="00FD0556">
        <w:rPr>
          <w:rFonts w:eastAsia="Times New Roman" w:cstheme="minorHAnsi"/>
          <w:i/>
          <w:lang w:eastAsia="pl-PL"/>
        </w:rPr>
        <w:t>73.562,64</w:t>
      </w:r>
      <w:r>
        <w:rPr>
          <w:rFonts w:eastAsia="Times New Roman" w:cstheme="minorHAnsi"/>
          <w:i/>
          <w:lang w:eastAsia="pl-PL"/>
        </w:rPr>
        <w:t xml:space="preserve"> zł</w:t>
      </w:r>
    </w:p>
    <w:p w:rsidR="00B244D5" w:rsidRDefault="00B244D5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Nadwyżka</w:t>
      </w:r>
      <w:r w:rsidR="00713FA5">
        <w:rPr>
          <w:rFonts w:eastAsia="Times New Roman" w:cstheme="minorHAnsi"/>
          <w:i/>
          <w:lang w:eastAsia="pl-PL"/>
        </w:rPr>
        <w:t xml:space="preserve"> przychodów</w:t>
      </w:r>
      <w:r>
        <w:rPr>
          <w:rFonts w:eastAsia="Times New Roman" w:cstheme="minorHAnsi"/>
          <w:i/>
          <w:lang w:eastAsia="pl-PL"/>
        </w:rPr>
        <w:t xml:space="preserve"> bieżącego okresu </w:t>
      </w:r>
      <w:r w:rsidR="00713FA5">
        <w:rPr>
          <w:rFonts w:eastAsia="Times New Roman" w:cstheme="minorHAnsi"/>
          <w:i/>
          <w:lang w:eastAsia="pl-PL"/>
        </w:rPr>
        <w:t xml:space="preserve">z tytułu 1% </w:t>
      </w:r>
      <w:r>
        <w:rPr>
          <w:rFonts w:eastAsia="Times New Roman" w:cstheme="minorHAnsi"/>
          <w:i/>
          <w:lang w:eastAsia="pl-PL"/>
        </w:rPr>
        <w:t xml:space="preserve">do rozliczenia w kolejnych okresach: </w:t>
      </w:r>
      <w:r w:rsidR="00FD0556">
        <w:rPr>
          <w:rFonts w:eastAsia="Times New Roman" w:cstheme="minorHAnsi"/>
          <w:i/>
          <w:lang w:eastAsia="pl-PL"/>
        </w:rPr>
        <w:t>192.533,40</w:t>
      </w:r>
      <w:r>
        <w:rPr>
          <w:rFonts w:eastAsia="Times New Roman" w:cstheme="minorHAnsi"/>
          <w:i/>
          <w:lang w:eastAsia="pl-PL"/>
        </w:rPr>
        <w:t xml:space="preserve"> zł</w:t>
      </w:r>
    </w:p>
    <w:p w:rsidR="00001D89" w:rsidRDefault="00001D89" w:rsidP="008B66A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pl-PL"/>
        </w:rPr>
      </w:pPr>
    </w:p>
    <w:p w:rsidR="00235F7B" w:rsidRPr="00191CAA" w:rsidRDefault="00235F7B" w:rsidP="008B66A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91CAA">
        <w:rPr>
          <w:rFonts w:eastAsia="Times New Roman" w:cstheme="minorHAnsi"/>
          <w:b/>
          <w:bCs/>
          <w:lang w:eastAsia="pl-PL"/>
        </w:rPr>
        <w:t>8. Inne informacje niż wymienione w pkt 1–7, jeżeli mogłyby w istotny sposób wpłynąć na ocenę sytuacji majątkowej i finansowej oraz wynik finansowy jednostki, w tym dodatkowe informacje i objaśnienia wymienione w załączniku nr 1 do ustawy, o ile mają zastosowanie do jednostki</w:t>
      </w:r>
      <w:r w:rsidRPr="00191CAA">
        <w:rPr>
          <w:rFonts w:eastAsia="Times New Roman" w:cstheme="minorHAnsi"/>
          <w:lang w:eastAsia="pl-PL"/>
        </w:rPr>
        <w:t>.</w:t>
      </w:r>
    </w:p>
    <w:p w:rsidR="00C73109" w:rsidRDefault="00C73109" w:rsidP="008B66AC">
      <w:pPr>
        <w:jc w:val="both"/>
        <w:rPr>
          <w:rFonts w:cstheme="minorHAnsi"/>
          <w:i/>
        </w:rPr>
      </w:pPr>
      <w:r>
        <w:rPr>
          <w:rFonts w:cstheme="minorHAnsi"/>
          <w:i/>
        </w:rPr>
        <w:t>Nie istnieją inne informacje mające wpływ na ocenę sytuacji majątkowej Fundacji.</w:t>
      </w:r>
    </w:p>
    <w:p w:rsidR="009D46BB" w:rsidRDefault="009D46BB" w:rsidP="008B66AC">
      <w:pPr>
        <w:jc w:val="both"/>
        <w:rPr>
          <w:rFonts w:cstheme="minorHAnsi"/>
          <w:i/>
        </w:rPr>
      </w:pPr>
    </w:p>
    <w:p w:rsidR="009D46BB" w:rsidRDefault="009D46BB" w:rsidP="009D46BB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Zarząd: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  <w:t>Osoba Sporządzająca:</w:t>
      </w:r>
    </w:p>
    <w:p w:rsidR="009D46BB" w:rsidRDefault="009D46BB" w:rsidP="009D46BB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pl-PL"/>
        </w:rPr>
      </w:pPr>
    </w:p>
    <w:p w:rsidR="00C73109" w:rsidRDefault="00C73109" w:rsidP="008B66AC">
      <w:pPr>
        <w:jc w:val="both"/>
        <w:rPr>
          <w:rFonts w:cstheme="minorHAnsi"/>
          <w:i/>
        </w:rPr>
        <w:sectPr w:rsidR="00C7310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7C41" w:rsidRDefault="009D46BB" w:rsidP="009D46BB">
      <w:pPr>
        <w:spacing w:before="100" w:beforeAutospacing="1" w:after="100" w:afterAutospacing="1" w:line="240" w:lineRule="auto"/>
        <w:outlineLvl w:val="2"/>
        <w:rPr>
          <w:rFonts w:cstheme="minorHAnsi"/>
          <w:i/>
        </w:rPr>
      </w:pPr>
      <w:r w:rsidRPr="009D46BB">
        <w:rPr>
          <w:rFonts w:eastAsia="Times New Roman" w:cstheme="minorHAnsi"/>
          <w:b/>
          <w:bCs/>
          <w:sz w:val="40"/>
          <w:szCs w:val="40"/>
          <w:lang w:eastAsia="pl-PL"/>
        </w:rPr>
        <w:lastRenderedPageBreak/>
        <w:t>BILANS</w:t>
      </w:r>
      <w:r>
        <w:rPr>
          <w:rFonts w:eastAsia="Times New Roman" w:cstheme="minorHAnsi"/>
          <w:b/>
          <w:bCs/>
          <w:sz w:val="40"/>
          <w:szCs w:val="40"/>
          <w:lang w:eastAsia="pl-PL"/>
        </w:rPr>
        <w:t xml:space="preserve"> I RACHUNEK ZYSKÓW I STRAT</w:t>
      </w:r>
    </w:p>
    <w:tbl>
      <w:tblPr>
        <w:tblW w:w="9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046"/>
        <w:gridCol w:w="1480"/>
      </w:tblGrid>
      <w:tr w:rsidR="00B62BDA" w:rsidRPr="00B62BDA" w:rsidTr="00FD0556">
        <w:trPr>
          <w:trHeight w:val="225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BILANS</w:t>
            </w:r>
            <w:r w:rsidR="000A23D0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sporządzony na dzień 31.12.2018</w:t>
            </w:r>
            <w:bookmarkStart w:id="1" w:name="_GoBack"/>
            <w:bookmarkEnd w:id="1"/>
          </w:p>
        </w:tc>
      </w:tr>
      <w:tr w:rsidR="00B62BDA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                 na podstawie załącznika 6 - ustawy o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rachunkowości</w:t>
            </w: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BDA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AKTYWA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BDA" w:rsidRPr="00B62BDA" w:rsidTr="00FD0556">
        <w:trPr>
          <w:trHeight w:val="22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Stan aktywów na dzień:</w:t>
            </w:r>
          </w:p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B62BDA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Wyszczególnienie aktywów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(początek roku)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(koniec roku)</w:t>
            </w:r>
          </w:p>
        </w:tc>
      </w:tr>
      <w:tr w:rsidR="00B62BDA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3</w:t>
            </w:r>
          </w:p>
        </w:tc>
      </w:tr>
      <w:tr w:rsidR="00B62BDA" w:rsidRPr="00B62BDA" w:rsidTr="00FD0556">
        <w:trPr>
          <w:trHeight w:val="22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A. AKTYWA TRWAŁE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19 118,30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35 356,62</w:t>
            </w:r>
          </w:p>
        </w:tc>
      </w:tr>
      <w:tr w:rsidR="00FD0556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I. Wartości niematerialne i prawne 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II. Rzeczowe aktywa trwałe 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181EAB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19 118,30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35 356,62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III. Należności długoterminowe 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IV. Inwestycje długoterminowe 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V. Długoterminowe rozliczenia międzyokresowe 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B. AKTYWA OBROTOWE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850 710,41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1 219 213,05</w:t>
            </w:r>
          </w:p>
        </w:tc>
      </w:tr>
      <w:tr w:rsidR="00FD0556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I. Zapasy 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II. Należności krótkoterminowe 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181EAB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2 011,43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III. Inwestycje krótkoterminowe 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181EAB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843 960,41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1 217 201,62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IV. Krótkoterminowe rozliczenia międzyokresowe 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 xml:space="preserve">C.  Należne wpłaty na fundusz statutowy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Aktywa razem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869 828,71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1 254 569,67</w:t>
            </w:r>
          </w:p>
        </w:tc>
      </w:tr>
      <w:tr w:rsidR="00B62BDA" w:rsidRPr="00B62BDA" w:rsidTr="00FD0556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BDA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BDA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PASYWA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BDA" w:rsidRPr="00B62BDA" w:rsidTr="00FD0556">
        <w:trPr>
          <w:trHeight w:val="22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Stan pasywów na dzień:</w:t>
            </w:r>
          </w:p>
        </w:tc>
      </w:tr>
      <w:tr w:rsidR="00B62BDA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Wyszczególnienie pasywów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(początek roku)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(koniec roku)</w:t>
            </w:r>
          </w:p>
        </w:tc>
      </w:tr>
      <w:tr w:rsidR="00B62BDA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3</w:t>
            </w:r>
          </w:p>
        </w:tc>
      </w:tr>
      <w:tr w:rsidR="00B62BDA" w:rsidRPr="00B62BDA" w:rsidTr="00FD0556">
        <w:trPr>
          <w:trHeight w:val="22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A. FUNDUSZ WŁASNY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850 902,82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1 219 650,45</w:t>
            </w:r>
          </w:p>
        </w:tc>
      </w:tr>
      <w:tr w:rsidR="00FD0556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  <w:t xml:space="preserve">   I. Fundusz statutowy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181EAB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181EAB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  <w:t xml:space="preserve">   II. Pozostałe fundusze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81EA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81EA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  <w:t xml:space="preserve">   III. Zysk (strata) z lat ubiegłych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81EA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589 554,94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850 902,82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color w:val="000000"/>
                <w:sz w:val="18"/>
                <w:szCs w:val="18"/>
                <w:lang w:eastAsia="pl-PL"/>
              </w:rPr>
              <w:t xml:space="preserve">   IV. Zysk (strata) netto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181EAB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261 345,88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181EAB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368 747,66</w:t>
            </w:r>
          </w:p>
        </w:tc>
      </w:tr>
      <w:tr w:rsidR="00FD0556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 xml:space="preserve">B. ZOBOWIĄZANIA I REZERWY NA ZOBOWIĄZANIA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18 925,89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34 919,19</w:t>
            </w:r>
          </w:p>
        </w:tc>
      </w:tr>
      <w:tr w:rsidR="00FD0556" w:rsidRPr="00B62BDA" w:rsidTr="00FD0556">
        <w:trPr>
          <w:trHeight w:val="24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u w:val="single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I. Rezerwy na zobowiązania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II. Zobowiązania długoterminowe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III. Zobowiązania krótkoterminowe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18 92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7</w:t>
            </w: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34 919,19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  IV. Rozliczenia międzyokresowe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FD0556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Pasywa razem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869 828,71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1 254 569,67</w:t>
            </w:r>
          </w:p>
        </w:tc>
      </w:tr>
    </w:tbl>
    <w:p w:rsidR="00B62BDA" w:rsidRDefault="00B62BDA" w:rsidP="00B62BD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C73109" w:rsidRDefault="009D46BB" w:rsidP="009D46BB">
      <w:pPr>
        <w:spacing w:before="100" w:beforeAutospacing="1" w:after="100" w:afterAutospacing="1" w:line="240" w:lineRule="auto"/>
        <w:ind w:firstLine="708"/>
        <w:outlineLvl w:val="2"/>
        <w:rPr>
          <w:rFonts w:cstheme="minorHAnsi"/>
          <w:i/>
        </w:rPr>
        <w:sectPr w:rsidR="00C73109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lang w:eastAsia="pl-PL"/>
        </w:rPr>
        <w:t>Zarząd: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  <w:t>Osoba Sporządzająca:</w:t>
      </w:r>
    </w:p>
    <w:p w:rsidR="00B62BDA" w:rsidRDefault="00B62BDA" w:rsidP="00B62BDA">
      <w:pPr>
        <w:spacing w:before="100" w:beforeAutospacing="1" w:after="100" w:afterAutospacing="1" w:line="240" w:lineRule="auto"/>
        <w:outlineLvl w:val="2"/>
        <w:rPr>
          <w:rFonts w:cstheme="minorHAnsi"/>
          <w:i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60"/>
        <w:gridCol w:w="1520"/>
        <w:gridCol w:w="1660"/>
      </w:tblGrid>
      <w:tr w:rsidR="00B62BDA" w:rsidRPr="00B62BDA" w:rsidTr="00B62BD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RACHUNEK ZYSKÓW I STRAT</w:t>
            </w:r>
            <w:r w:rsidR="000A23D0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sporządzony na dzień 31.12.2018</w:t>
            </w:r>
          </w:p>
        </w:tc>
      </w:tr>
      <w:tr w:rsidR="00B62BDA" w:rsidRPr="00B62BDA" w:rsidTr="00B62BD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na podstawie załącznika 6 - ustawy o rachunkowości (wariant kalkulacyjny)</w:t>
            </w:r>
          </w:p>
        </w:tc>
      </w:tr>
      <w:tr w:rsidR="00B62BDA" w:rsidRPr="00B62BDA" w:rsidTr="00B62BD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9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B62BDA" w:rsidRPr="00B62BDA" w:rsidTr="00B62BDA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Poz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Kwota za rok poprzedni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Kwota za rok obrotowy </w:t>
            </w:r>
          </w:p>
        </w:tc>
      </w:tr>
      <w:tr w:rsidR="00B62BDA" w:rsidRPr="00B62BDA" w:rsidTr="00B62BDA">
        <w:trPr>
          <w:trHeight w:val="2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62BDA" w:rsidRPr="00B62BDA" w:rsidTr="00B62BD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B62BDA" w:rsidRPr="00B62BDA" w:rsidTr="00B62BD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Przychody z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833 527,88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877 830,61</w:t>
            </w:r>
          </w:p>
        </w:tc>
      </w:tr>
      <w:tr w:rsidR="00FD0556" w:rsidRPr="00B62BDA" w:rsidTr="00B62BD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Przychody z nieodpłatnej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713FA5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713FA5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 xml:space="preserve">833 527,88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713FA5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865 830,61</w:t>
            </w:r>
            <w:r w:rsidRPr="00713FA5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Przychody z 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FD0556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FD0556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Przychody z pozostałej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FD0556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FD0556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 12 000,00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Koszty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508 490,50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0A23D0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427 172,98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Koszty nieodpłatnej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713FA5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 w:rsidRPr="00713FA5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 xml:space="preserve">508 490,50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713FA5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415 172,98</w:t>
            </w:r>
            <w:r w:rsidRPr="00713FA5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Koszty 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Koszty pozostałej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12 000,00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Zysk (strata) z działalności statutowej (A-B)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325 037,38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FD0556" w:rsidRPr="00B62BDA" w:rsidRDefault="000A23D0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450 657,63</w:t>
            </w:r>
            <w:r w:rsidR="00FD0556"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E6ED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D.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1E6ED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Przychody z działalności gospodarczej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E6ED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E.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1E6ED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Koszty działalności gospodarczej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E6ED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1E6ED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Zysk (strata) z działalności gospodarczej (D-E)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Koszty ogólnego zarządu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69 692,82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91 352,87</w:t>
            </w: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Zysk (strata) z działalności operacyjnej (C+F-G)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255 344,56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0A23D0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359 304,76</w:t>
            </w:r>
            <w:r w:rsidR="00FD0556"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E2E2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CE2E2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Pozostałe przychody operacyjne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E2E2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CE2E2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Pozostałe koszty operacyjne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Przychody finansowe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10 221,44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11 479,70</w:t>
            </w: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Koszty finansowe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4 218,12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2 </w:t>
            </w:r>
            <w:r w:rsidR="000A23D0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037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,10</w:t>
            </w: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D0556" w:rsidRPr="00B62BDA" w:rsidTr="00B62BD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Zysk (strata) brutto (H+I-J+K-L)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261 347,88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0A23D0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368 747,36</w:t>
            </w:r>
            <w:r w:rsidR="00FD0556"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N.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Podatek dochodowy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713FA5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  <w:r w:rsidRPr="00713FA5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2,</w:t>
            </w:r>
            <w:r w:rsidRPr="00713FA5">
              <w:rPr>
                <w:rFonts w:ascii="Verdana" w:eastAsia="Times New Roman" w:hAnsi="Verdana" w:cs="Arial CE"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713FA5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FD0556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O.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Zysk (strata) netto (M-N)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FD0556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261 34</w:t>
            </w: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5</w:t>
            </w: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,88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56" w:rsidRPr="00B62BDA" w:rsidRDefault="000A23D0" w:rsidP="00FD055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368 </w:t>
            </w: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747</w:t>
            </w:r>
            <w:r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,36</w:t>
            </w:r>
          </w:p>
        </w:tc>
      </w:tr>
      <w:tr w:rsidR="00B62BDA" w:rsidRPr="00B62BDA" w:rsidTr="00B62BD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DA" w:rsidRPr="00B62BDA" w:rsidRDefault="00B62BDA" w:rsidP="00B62BDA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62BDA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B62BDA" w:rsidRDefault="00B62BDA" w:rsidP="00B62BD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9D46BB" w:rsidRDefault="009D46BB" w:rsidP="009D46BB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Zarząd: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  <w:t>Osoba Sporządzająca:</w:t>
      </w:r>
    </w:p>
    <w:p w:rsidR="00C73109" w:rsidRPr="00C73109" w:rsidRDefault="00C73109" w:rsidP="008B66AC">
      <w:pPr>
        <w:jc w:val="both"/>
        <w:rPr>
          <w:rFonts w:cstheme="minorHAnsi"/>
          <w:i/>
        </w:rPr>
      </w:pPr>
    </w:p>
    <w:sectPr w:rsidR="00C73109" w:rsidRPr="00C731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9D" w:rsidRDefault="00E3609D" w:rsidP="003947FF">
      <w:pPr>
        <w:spacing w:after="0" w:line="240" w:lineRule="auto"/>
      </w:pPr>
      <w:r>
        <w:separator/>
      </w:r>
    </w:p>
  </w:endnote>
  <w:endnote w:type="continuationSeparator" w:id="0">
    <w:p w:rsidR="00E3609D" w:rsidRDefault="00E3609D" w:rsidP="003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047377"/>
      <w:docPartObj>
        <w:docPartGallery w:val="Page Numbers (Bottom of Page)"/>
        <w:docPartUnique/>
      </w:docPartObj>
    </w:sdtPr>
    <w:sdtEndPr/>
    <w:sdtContent>
      <w:p w:rsidR="00D45998" w:rsidRDefault="00D45998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-70485</wp:posOffset>
                  </wp:positionV>
                  <wp:extent cx="381000" cy="0"/>
                  <wp:effectExtent l="0" t="0" r="0" b="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81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70E0064B" id="Łącznik prost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-5.55pt" to="24.4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23D0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9D" w:rsidRDefault="00E3609D" w:rsidP="003947FF">
      <w:pPr>
        <w:spacing w:after="0" w:line="240" w:lineRule="auto"/>
      </w:pPr>
      <w:r>
        <w:separator/>
      </w:r>
    </w:p>
  </w:footnote>
  <w:footnote w:type="continuationSeparator" w:id="0">
    <w:p w:rsidR="00E3609D" w:rsidRDefault="00E3609D" w:rsidP="003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98" w:rsidRPr="003947FF" w:rsidRDefault="00D45998" w:rsidP="003947FF">
    <w:pPr>
      <w:pStyle w:val="Nagwek"/>
    </w:pPr>
    <w:r w:rsidRPr="003947F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98" w:rsidRDefault="00D45998" w:rsidP="003947FF">
    <w:pPr>
      <w:pStyle w:val="Nagwek"/>
      <w:rPr>
        <w:sz w:val="18"/>
        <w:szCs w:val="18"/>
      </w:rPr>
    </w:pPr>
    <w:r>
      <w:rPr>
        <w:sz w:val="18"/>
        <w:szCs w:val="18"/>
      </w:rPr>
      <w:t>STOWARZYSZENIE „OMNIBUS”</w:t>
    </w:r>
  </w:p>
  <w:p w:rsidR="00D45998" w:rsidRPr="003947FF" w:rsidRDefault="00D45998" w:rsidP="003947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85787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F81507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7.35pt" to="457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" strokecolor="#4472c4 [3204]" strokeweight=".5pt">
              <v:stroke joinstyle="miter"/>
            </v:line>
          </w:pict>
        </mc:Fallback>
      </mc:AlternateContent>
    </w:r>
    <w:r>
      <w:t>Sprawozdanie finansowe – Wprowadzenie do sprawozdania finansowego</w:t>
    </w:r>
    <w:r w:rsidRPr="003947F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98" w:rsidRDefault="00D45998" w:rsidP="003947FF">
    <w:pPr>
      <w:pStyle w:val="Nagwek"/>
      <w:rPr>
        <w:sz w:val="18"/>
        <w:szCs w:val="18"/>
      </w:rPr>
    </w:pPr>
    <w:r>
      <w:rPr>
        <w:sz w:val="18"/>
        <w:szCs w:val="18"/>
      </w:rPr>
      <w:t>STOWARZYSZENIE „OMNIBUS”</w:t>
    </w:r>
  </w:p>
  <w:p w:rsidR="00D45998" w:rsidRPr="003947FF" w:rsidRDefault="00D45998" w:rsidP="003947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88572" wp14:editId="1164292E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85787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11086E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7.35pt" to="457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" strokecolor="#4472c4 [3204]" strokeweight=".5pt">
              <v:stroke joinstyle="miter"/>
            </v:line>
          </w:pict>
        </mc:Fallback>
      </mc:AlternateContent>
    </w:r>
    <w:r>
      <w:t>Sprawozdanie finansowe – Informacja dodatkowa</w:t>
    </w:r>
    <w:r w:rsidRPr="003947FF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98" w:rsidRDefault="00D45998" w:rsidP="003947FF">
    <w:pPr>
      <w:pStyle w:val="Nagwek"/>
      <w:rPr>
        <w:sz w:val="18"/>
        <w:szCs w:val="18"/>
      </w:rPr>
    </w:pPr>
    <w:r>
      <w:rPr>
        <w:sz w:val="18"/>
        <w:szCs w:val="18"/>
      </w:rPr>
      <w:t>STOWARZYSZENIE „OMNIBUS”</w:t>
    </w:r>
  </w:p>
  <w:p w:rsidR="00D45998" w:rsidRPr="003947FF" w:rsidRDefault="00D45998" w:rsidP="003947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542915" wp14:editId="31B8E7EA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85787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254B991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7.35pt" to="457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" strokecolor="#4472c4 [3204]" strokeweight=".5pt">
              <v:stroke joinstyle="miter"/>
            </v:line>
          </w:pict>
        </mc:Fallback>
      </mc:AlternateContent>
    </w:r>
    <w:r>
      <w:t>Sprawozdanie finansowe – Bilans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98" w:rsidRDefault="00D45998" w:rsidP="003947FF">
    <w:pPr>
      <w:pStyle w:val="Nagwek"/>
      <w:rPr>
        <w:sz w:val="18"/>
        <w:szCs w:val="18"/>
      </w:rPr>
    </w:pPr>
    <w:r>
      <w:rPr>
        <w:sz w:val="18"/>
        <w:szCs w:val="18"/>
      </w:rPr>
      <w:t>STOWARZYSZENIE „OMNIBUS”</w:t>
    </w:r>
  </w:p>
  <w:p w:rsidR="00D45998" w:rsidRPr="003947FF" w:rsidRDefault="00D45998" w:rsidP="003947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636BD8" wp14:editId="792D2D7C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857875" cy="9525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37DB07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7.35pt" to="457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" strokecolor="#4472c4 [3204]" strokeweight=".5pt">
              <v:stroke joinstyle="miter"/>
            </v:line>
          </w:pict>
        </mc:Fallback>
      </mc:AlternateContent>
    </w:r>
    <w:r>
      <w:t>Sprawozdanie finansowe – Rachunek zysków i strat</w:t>
    </w:r>
    <w:r w:rsidRPr="003947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7D70"/>
    <w:multiLevelType w:val="hybridMultilevel"/>
    <w:tmpl w:val="0786013C"/>
    <w:lvl w:ilvl="0" w:tplc="FFFFFFFF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51FC6827"/>
    <w:multiLevelType w:val="hybridMultilevel"/>
    <w:tmpl w:val="081C7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27D4C"/>
    <w:multiLevelType w:val="hybridMultilevel"/>
    <w:tmpl w:val="1E66AEA0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FFFFFFFF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6DFE7D47"/>
    <w:multiLevelType w:val="hybridMultilevel"/>
    <w:tmpl w:val="B6E02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AACDA3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9559EC"/>
    <w:multiLevelType w:val="hybridMultilevel"/>
    <w:tmpl w:val="6CA8FDB6"/>
    <w:lvl w:ilvl="0" w:tplc="16EE0244">
      <w:start w:val="10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B"/>
    <w:rsid w:val="00001D89"/>
    <w:rsid w:val="000A23D0"/>
    <w:rsid w:val="00181EAB"/>
    <w:rsid w:val="00191CAA"/>
    <w:rsid w:val="00235F7B"/>
    <w:rsid w:val="003947FF"/>
    <w:rsid w:val="0054638A"/>
    <w:rsid w:val="0064248D"/>
    <w:rsid w:val="006A13D6"/>
    <w:rsid w:val="00707C41"/>
    <w:rsid w:val="00713FA5"/>
    <w:rsid w:val="008B66AC"/>
    <w:rsid w:val="0096715D"/>
    <w:rsid w:val="009D46BB"/>
    <w:rsid w:val="00B244D5"/>
    <w:rsid w:val="00B62BDA"/>
    <w:rsid w:val="00C73109"/>
    <w:rsid w:val="00D45998"/>
    <w:rsid w:val="00D46A6C"/>
    <w:rsid w:val="00DB6ADA"/>
    <w:rsid w:val="00E3609D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652B"/>
  <w15:chartTrackingRefBased/>
  <w15:docId w15:val="{FF62679D-9171-4D75-9450-CE54B70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5F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F7B"/>
    <w:rPr>
      <w:b/>
      <w:bCs/>
    </w:rPr>
  </w:style>
  <w:style w:type="character" w:styleId="Uwydatnienie">
    <w:name w:val="Emphasis"/>
    <w:basedOn w:val="Domylnaczcionkaakapitu"/>
    <w:uiPriority w:val="20"/>
    <w:qFormat/>
    <w:rsid w:val="00235F7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9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7FF"/>
  </w:style>
  <w:style w:type="paragraph" w:styleId="Stopka">
    <w:name w:val="footer"/>
    <w:basedOn w:val="Normalny"/>
    <w:link w:val="StopkaZnak"/>
    <w:uiPriority w:val="99"/>
    <w:unhideWhenUsed/>
    <w:rsid w:val="0039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7FF"/>
  </w:style>
  <w:style w:type="paragraph" w:styleId="Tytu">
    <w:name w:val="Title"/>
    <w:basedOn w:val="Normalny"/>
    <w:next w:val="Normalny"/>
    <w:link w:val="TytuZnak"/>
    <w:uiPriority w:val="10"/>
    <w:qFormat/>
    <w:rsid w:val="00394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4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947FF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191CAA"/>
    <w:pPr>
      <w:widowControl w:val="0"/>
      <w:tabs>
        <w:tab w:val="left" w:pos="6663"/>
      </w:tabs>
      <w:suppressAutoHyphens/>
      <w:spacing w:after="0" w:line="240" w:lineRule="auto"/>
      <w:ind w:left="285" w:right="24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Łebecki</dc:creator>
  <cp:keywords/>
  <dc:description/>
  <cp:lastModifiedBy>alebecki</cp:lastModifiedBy>
  <cp:revision>2</cp:revision>
  <dcterms:created xsi:type="dcterms:W3CDTF">2019-03-14T23:39:00Z</dcterms:created>
  <dcterms:modified xsi:type="dcterms:W3CDTF">2019-03-14T23:39:00Z</dcterms:modified>
</cp:coreProperties>
</file>